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984"/>
        <w:gridCol w:w="1276"/>
        <w:gridCol w:w="3369"/>
        <w:gridCol w:w="3018"/>
      </w:tblGrid>
      <w:tr w:rsidR="00546A3B" w:rsidRPr="00D85400" w:rsidTr="00546A3B">
        <w:trPr>
          <w:cantSplit/>
          <w:trHeight w:hRule="exact" w:val="353"/>
        </w:trPr>
        <w:tc>
          <w:tcPr>
            <w:tcW w:w="11065" w:type="dxa"/>
            <w:gridSpan w:val="5"/>
            <w:tcBorders>
              <w:top w:val="single" w:sz="8" w:space="0" w:color="auto"/>
              <w:bottom w:val="single" w:sz="8" w:space="0" w:color="auto"/>
            </w:tcBorders>
          </w:tcPr>
          <w:p w:rsidR="00546A3B" w:rsidRPr="004B49A9" w:rsidRDefault="00546A3B" w:rsidP="005E4311">
            <w:pPr>
              <w:pStyle w:val="Nagwek5"/>
              <w:rPr>
                <w:rFonts w:cs="Arial"/>
                <w:b w:val="0"/>
                <w:color w:val="000000"/>
                <w:szCs w:val="22"/>
              </w:rPr>
            </w:pPr>
            <w:bookmarkStart w:id="0" w:name="_GoBack"/>
            <w:bookmarkEnd w:id="0"/>
            <w:r w:rsidRPr="004B49A9">
              <w:rPr>
                <w:rFonts w:cs="Arial"/>
              </w:rPr>
              <w:t>MINISTERSTWO SPRAWIEDLIWOŚCI, Al. Ujazdowskie 11, 00-950 Warszawa</w:t>
            </w:r>
          </w:p>
        </w:tc>
      </w:tr>
      <w:tr w:rsidR="00546A3B" w:rsidRPr="00D85400" w:rsidTr="00546A3B">
        <w:trPr>
          <w:cantSplit/>
          <w:trHeight w:hRule="exact" w:val="776"/>
        </w:trPr>
        <w:tc>
          <w:tcPr>
            <w:tcW w:w="3402" w:type="dxa"/>
            <w:gridSpan w:val="2"/>
            <w:tcBorders>
              <w:top w:val="single" w:sz="8" w:space="0" w:color="auto"/>
              <w:right w:val="single" w:sz="8" w:space="0" w:color="auto"/>
            </w:tcBorders>
            <w:vAlign w:val="center"/>
          </w:tcPr>
          <w:p w:rsidR="009417DA" w:rsidRDefault="00F16BF3" w:rsidP="007B0197">
            <w:pPr>
              <w:rPr>
                <w:rFonts w:ascii="Arial" w:hAnsi="Arial" w:cs="Arial"/>
              </w:rPr>
            </w:pPr>
            <w:r w:rsidRPr="00B3177C">
              <w:rPr>
                <w:rFonts w:ascii="Arial" w:hAnsi="Arial" w:cs="Arial"/>
              </w:rPr>
              <w:t xml:space="preserve">SR w Tarnobrzegu </w:t>
            </w:r>
            <w:r>
              <w:rPr>
                <w:rFonts w:ascii="Arial" w:hAnsi="Arial" w:cs="Arial"/>
              </w:rPr>
              <w:t xml:space="preserve"> </w:t>
            </w:r>
          </w:p>
          <w:p w:rsidR="00546A3B" w:rsidRPr="005E4311" w:rsidRDefault="00F16BF3" w:rsidP="007B0197">
            <w:r w:rsidRPr="00936182">
              <w:rPr>
                <w:rFonts w:ascii="Arial" w:hAnsi="Arial" w:cs="Arial"/>
              </w:rPr>
              <w:t>[WYDZIAL]</w:t>
            </w:r>
          </w:p>
        </w:tc>
        <w:tc>
          <w:tcPr>
            <w:tcW w:w="1276" w:type="dxa"/>
            <w:vMerge w:val="restart"/>
            <w:tcBorders>
              <w:top w:val="single" w:sz="8" w:space="0" w:color="auto"/>
              <w:right w:val="single" w:sz="8" w:space="0" w:color="auto"/>
            </w:tcBorders>
          </w:tcPr>
          <w:p w:rsidR="00546A3B" w:rsidRDefault="00546A3B" w:rsidP="00546A3B">
            <w:pPr>
              <w:pStyle w:val="Nagwek2"/>
              <w:jc w:val="center"/>
              <w:rPr>
                <w:rFonts w:cs="Arial"/>
                <w:sz w:val="16"/>
              </w:rPr>
            </w:pPr>
          </w:p>
          <w:p w:rsidR="00546A3B" w:rsidRPr="00AA1972" w:rsidRDefault="00546A3B" w:rsidP="00546A3B">
            <w:pPr>
              <w:pStyle w:val="Nagwek2"/>
              <w:jc w:val="center"/>
              <w:rPr>
                <w:rFonts w:cs="Arial"/>
                <w:sz w:val="16"/>
              </w:rPr>
            </w:pPr>
            <w:r w:rsidRPr="00AA1972">
              <w:rPr>
                <w:rFonts w:cs="Arial"/>
                <w:sz w:val="16"/>
              </w:rPr>
              <w:t xml:space="preserve">Numer identyfikacyjny </w:t>
            </w:r>
          </w:p>
          <w:p w:rsidR="00546A3B" w:rsidRPr="00AA1972" w:rsidRDefault="00546A3B" w:rsidP="00546A3B">
            <w:pPr>
              <w:pStyle w:val="Nagwek2"/>
              <w:jc w:val="center"/>
              <w:rPr>
                <w:rFonts w:cs="Arial"/>
                <w:sz w:val="16"/>
              </w:rPr>
            </w:pPr>
            <w:r w:rsidRPr="00AA1972">
              <w:rPr>
                <w:rFonts w:cs="Arial"/>
                <w:sz w:val="16"/>
              </w:rPr>
              <w:t>REGON</w:t>
            </w:r>
          </w:p>
          <w:p w:rsidR="00546A3B" w:rsidRPr="00D85400" w:rsidRDefault="00546A3B" w:rsidP="005E4311">
            <w:pPr>
              <w:pStyle w:val="Nagwek2"/>
              <w:jc w:val="center"/>
              <w:rPr>
                <w:rFonts w:cs="Arial"/>
                <w:b/>
                <w:color w:val="000000"/>
                <w:szCs w:val="24"/>
              </w:rPr>
            </w:pPr>
          </w:p>
        </w:tc>
        <w:tc>
          <w:tcPr>
            <w:tcW w:w="3369" w:type="dxa"/>
            <w:vMerge w:val="restart"/>
            <w:tcBorders>
              <w:top w:val="single" w:sz="8" w:space="0" w:color="auto"/>
              <w:left w:val="single" w:sz="8" w:space="0" w:color="auto"/>
              <w:right w:val="single" w:sz="8" w:space="0" w:color="auto"/>
            </w:tcBorders>
            <w:vAlign w:val="center"/>
          </w:tcPr>
          <w:p w:rsidR="00546A3B" w:rsidRPr="00D85400" w:rsidRDefault="00546A3B" w:rsidP="005E4311">
            <w:pPr>
              <w:pStyle w:val="Nagwek2"/>
              <w:jc w:val="center"/>
              <w:rPr>
                <w:rFonts w:cs="Arial"/>
                <w:b/>
                <w:color w:val="000000"/>
                <w:szCs w:val="24"/>
              </w:rPr>
            </w:pPr>
          </w:p>
          <w:p w:rsidR="00546A3B" w:rsidRPr="00AA1972" w:rsidRDefault="00546A3B" w:rsidP="00546A3B">
            <w:pPr>
              <w:pStyle w:val="Nagwek3"/>
              <w:ind w:left="0"/>
              <w:rPr>
                <w:rFonts w:cs="Arial"/>
                <w:sz w:val="28"/>
              </w:rPr>
            </w:pPr>
            <w:r w:rsidRPr="00AA1972">
              <w:rPr>
                <w:rFonts w:cs="Arial"/>
                <w:sz w:val="28"/>
              </w:rPr>
              <w:t>MS-S5</w:t>
            </w:r>
          </w:p>
          <w:p w:rsidR="00546A3B" w:rsidRPr="00AA1972" w:rsidRDefault="00546A3B" w:rsidP="00546A3B">
            <w:pPr>
              <w:pStyle w:val="Nagwek5"/>
              <w:spacing w:line="360" w:lineRule="auto"/>
              <w:rPr>
                <w:rFonts w:cs="Arial"/>
              </w:rPr>
            </w:pPr>
            <w:r w:rsidRPr="00AA1972">
              <w:rPr>
                <w:rFonts w:cs="Arial"/>
              </w:rPr>
              <w:t>SPRAWOZDANIE</w:t>
            </w:r>
          </w:p>
          <w:p w:rsidR="00546A3B" w:rsidRPr="00AA1972" w:rsidRDefault="00546A3B" w:rsidP="00546A3B">
            <w:pPr>
              <w:spacing w:line="360" w:lineRule="auto"/>
              <w:ind w:left="113" w:right="113"/>
              <w:jc w:val="center"/>
              <w:rPr>
                <w:rFonts w:ascii="Arial" w:hAnsi="Arial" w:cs="Arial"/>
                <w:b/>
                <w:sz w:val="18"/>
                <w:szCs w:val="18"/>
              </w:rPr>
            </w:pPr>
            <w:r w:rsidRPr="00AA1972">
              <w:rPr>
                <w:rFonts w:ascii="Arial" w:hAnsi="Arial" w:cs="Arial"/>
                <w:b/>
                <w:sz w:val="18"/>
                <w:szCs w:val="18"/>
              </w:rPr>
              <w:t>w sprawach karnych</w:t>
            </w:r>
          </w:p>
          <w:p w:rsidR="00546A3B" w:rsidRPr="00FD3A76" w:rsidRDefault="00546A3B" w:rsidP="00546A3B">
            <w:pPr>
              <w:spacing w:before="8" w:after="8" w:line="360" w:lineRule="auto"/>
              <w:ind w:left="85" w:right="85"/>
              <w:jc w:val="center"/>
              <w:rPr>
                <w:rFonts w:ascii="Arial" w:hAnsi="Arial" w:cs="Arial"/>
                <w:b/>
                <w:color w:val="000000"/>
                <w:sz w:val="22"/>
                <w:szCs w:val="22"/>
              </w:rPr>
            </w:pPr>
            <w:r w:rsidRPr="00AA1972">
              <w:rPr>
                <w:rFonts w:ascii="Arial" w:hAnsi="Arial" w:cs="Arial"/>
                <w:b/>
                <w:sz w:val="18"/>
                <w:szCs w:val="18"/>
              </w:rPr>
              <w:t>i wykroczeniowych</w:t>
            </w:r>
          </w:p>
        </w:tc>
        <w:tc>
          <w:tcPr>
            <w:tcW w:w="3018" w:type="dxa"/>
            <w:vMerge w:val="restart"/>
            <w:tcBorders>
              <w:top w:val="single" w:sz="8" w:space="0" w:color="auto"/>
              <w:left w:val="single" w:sz="8" w:space="0" w:color="auto"/>
              <w:bottom w:val="nil"/>
            </w:tcBorders>
            <w:vAlign w:val="center"/>
          </w:tcPr>
          <w:p w:rsidR="00546A3B" w:rsidRPr="008E6C12" w:rsidRDefault="00546A3B" w:rsidP="00546A3B">
            <w:pPr>
              <w:ind w:left="113" w:right="113"/>
              <w:rPr>
                <w:rFonts w:ascii="Arial" w:hAnsi="Arial" w:cs="Arial"/>
                <w:sz w:val="16"/>
                <w:szCs w:val="16"/>
              </w:rPr>
            </w:pPr>
            <w:r w:rsidRPr="008E6C12">
              <w:rPr>
                <w:rFonts w:ascii="Arial" w:hAnsi="Arial" w:cs="Arial"/>
                <w:sz w:val="16"/>
                <w:szCs w:val="16"/>
              </w:rPr>
              <w:t>Adresaci:</w:t>
            </w:r>
          </w:p>
          <w:p w:rsidR="00546A3B" w:rsidRPr="008E6C12" w:rsidRDefault="00546A3B" w:rsidP="00546A3B">
            <w:pPr>
              <w:ind w:left="113" w:right="113"/>
              <w:rPr>
                <w:rFonts w:ascii="Arial" w:hAnsi="Arial" w:cs="Arial"/>
                <w:sz w:val="16"/>
                <w:szCs w:val="16"/>
              </w:rPr>
            </w:pPr>
            <w:r w:rsidRPr="008E6C12">
              <w:rPr>
                <w:rFonts w:ascii="Arial" w:hAnsi="Arial" w:cs="Arial"/>
                <w:sz w:val="16"/>
                <w:szCs w:val="16"/>
              </w:rPr>
              <w:t>1. Sąd Okręgowy</w:t>
            </w:r>
          </w:p>
          <w:p w:rsidR="00546A3B" w:rsidRPr="001206AE" w:rsidRDefault="00546A3B" w:rsidP="00546A3B">
            <w:pPr>
              <w:ind w:left="113" w:right="113"/>
              <w:rPr>
                <w:rFonts w:ascii="Arial" w:hAnsi="Arial" w:cs="Arial"/>
                <w:sz w:val="16"/>
                <w:szCs w:val="16"/>
              </w:rPr>
            </w:pPr>
            <w:r w:rsidRPr="008E6C12">
              <w:rPr>
                <w:rFonts w:ascii="Arial" w:hAnsi="Arial" w:cs="Arial"/>
                <w:sz w:val="16"/>
                <w:szCs w:val="16"/>
              </w:rPr>
              <w:t xml:space="preserve">2. </w:t>
            </w:r>
            <w:r w:rsidRPr="001206AE">
              <w:rPr>
                <w:rFonts w:ascii="Arial" w:hAnsi="Arial" w:cs="Arial"/>
                <w:sz w:val="16"/>
                <w:szCs w:val="16"/>
              </w:rPr>
              <w:t>Ministerstwo Sprawiedliwości</w:t>
            </w:r>
          </w:p>
          <w:p w:rsidR="00546A3B" w:rsidRPr="001206AE" w:rsidRDefault="00546A3B" w:rsidP="001206AE">
            <w:pPr>
              <w:ind w:left="113" w:right="113"/>
              <w:rPr>
                <w:rFonts w:ascii="Arial" w:hAnsi="Arial" w:cs="Arial"/>
              </w:rPr>
            </w:pPr>
            <w:r w:rsidRPr="001206AE">
              <w:rPr>
                <w:rFonts w:ascii="Arial" w:hAnsi="Arial" w:cs="Arial"/>
                <w:sz w:val="16"/>
                <w:szCs w:val="16"/>
              </w:rPr>
              <w:t xml:space="preserve">    Departament </w:t>
            </w:r>
            <w:r w:rsidR="001206AE" w:rsidRPr="001206AE">
              <w:rPr>
                <w:rFonts w:ascii="Arial" w:hAnsi="Arial" w:cs="Arial"/>
                <w:sz w:val="16"/>
                <w:szCs w:val="16"/>
              </w:rPr>
              <w:t xml:space="preserve">Strategii i </w:t>
            </w:r>
            <w:r w:rsidR="00A45B01">
              <w:rPr>
                <w:rFonts w:ascii="Arial" w:hAnsi="Arial" w:cs="Arial"/>
                <w:sz w:val="16"/>
                <w:szCs w:val="16"/>
              </w:rPr>
              <w:t>Funduszy Europejskich</w:t>
            </w:r>
          </w:p>
        </w:tc>
      </w:tr>
      <w:tr w:rsidR="00546A3B" w:rsidRPr="00D85400" w:rsidTr="00546A3B">
        <w:trPr>
          <w:cantSplit/>
          <w:trHeight w:val="296"/>
        </w:trPr>
        <w:tc>
          <w:tcPr>
            <w:tcW w:w="3402" w:type="dxa"/>
            <w:gridSpan w:val="2"/>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r w:rsidRPr="00546A3B">
              <w:rPr>
                <w:rFonts w:ascii="Arial" w:hAnsi="Arial" w:cs="Arial"/>
                <w:sz w:val="20"/>
                <w:szCs w:val="16"/>
              </w:rPr>
              <w:t>Okręg Sądu</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1206AE">
        <w:trPr>
          <w:cantSplit/>
          <w:trHeight w:val="230"/>
        </w:trPr>
        <w:tc>
          <w:tcPr>
            <w:tcW w:w="1418" w:type="dxa"/>
            <w:vMerge w:val="restart"/>
            <w:tcBorders>
              <w:top w:val="single" w:sz="4" w:space="0" w:color="auto"/>
              <w:right w:val="single" w:sz="8" w:space="0" w:color="auto"/>
            </w:tcBorders>
            <w:shd w:val="clear" w:color="auto" w:fill="auto"/>
          </w:tcPr>
          <w:p w:rsidR="00546A3B" w:rsidRPr="00546A3B" w:rsidRDefault="00546A3B" w:rsidP="005E4311">
            <w:pPr>
              <w:ind w:left="113"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b/>
                <w:sz w:val="20"/>
                <w:szCs w:val="16"/>
              </w:rPr>
              <w:t xml:space="preserve"> </w:t>
            </w:r>
            <w:r w:rsidRPr="00546A3B">
              <w:rPr>
                <w:rFonts w:ascii="Arial" w:hAnsi="Arial" w:cs="Arial"/>
                <w:sz w:val="20"/>
                <w:szCs w:val="16"/>
              </w:rPr>
              <w:t xml:space="preserve">Okręgowego </w:t>
            </w:r>
            <w:r w:rsidRPr="00546A3B">
              <w:rPr>
                <w:rFonts w:ascii="Arial" w:hAnsi="Arial" w:cs="Arial"/>
                <w:sz w:val="20"/>
                <w:szCs w:val="16"/>
              </w:rPr>
              <w:br/>
              <w:t xml:space="preserve">  w </w:t>
            </w:r>
          </w:p>
        </w:tc>
        <w:tc>
          <w:tcPr>
            <w:tcW w:w="1984" w:type="dxa"/>
            <w:vMerge w:val="restart"/>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sz w:val="20"/>
                <w:szCs w:val="16"/>
              </w:rPr>
              <w:t xml:space="preserve">Apelacyjnego </w:t>
            </w:r>
            <w:r w:rsidRPr="00546A3B">
              <w:rPr>
                <w:rFonts w:ascii="Arial" w:hAnsi="Arial" w:cs="Arial"/>
                <w:sz w:val="20"/>
                <w:szCs w:val="16"/>
              </w:rPr>
              <w:br/>
              <w:t xml:space="preserve"> w  </w:t>
            </w:r>
            <w:r w:rsidRPr="005E4311">
              <w:t>Apelacja Rzeszowska</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546A3B">
        <w:trPr>
          <w:cantSplit/>
          <w:trHeight w:val="339"/>
        </w:trPr>
        <w:tc>
          <w:tcPr>
            <w:tcW w:w="1418"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val="restart"/>
            <w:tcBorders>
              <w:top w:val="single" w:sz="8" w:space="0" w:color="auto"/>
              <w:left w:val="single" w:sz="8" w:space="0" w:color="auto"/>
            </w:tcBorders>
            <w:vAlign w:val="center"/>
          </w:tcPr>
          <w:p w:rsidR="00546A3B" w:rsidRDefault="00254097" w:rsidP="00546A3B">
            <w:pPr>
              <w:ind w:left="239" w:right="113"/>
              <w:rPr>
                <w:rFonts w:ascii="Arial" w:hAnsi="Arial" w:cs="Arial"/>
                <w:sz w:val="18"/>
              </w:rPr>
            </w:pPr>
            <w:r>
              <w:rPr>
                <w:rFonts w:ascii="Arial" w:hAnsi="Arial" w:cs="Arial"/>
                <w:sz w:val="18"/>
              </w:rPr>
              <w:t>Termin przekazania:</w:t>
            </w:r>
          </w:p>
          <w:p w:rsidR="00254097" w:rsidRPr="00AA1972" w:rsidRDefault="00254097" w:rsidP="00546A3B">
            <w:pPr>
              <w:ind w:left="239" w:right="113"/>
              <w:rPr>
                <w:rFonts w:ascii="Arial" w:hAnsi="Arial" w:cs="Arial"/>
                <w:sz w:val="18"/>
              </w:rPr>
            </w:pPr>
            <w:r>
              <w:rPr>
                <w:rFonts w:ascii="Arial" w:hAnsi="Arial" w:cs="Arial"/>
                <w:sz w:val="18"/>
              </w:rPr>
              <w:t>zgodnie z PBSSP 2016 r.</w:t>
            </w:r>
          </w:p>
        </w:tc>
      </w:tr>
      <w:tr w:rsidR="00546A3B" w:rsidRPr="00D85400" w:rsidTr="00546A3B">
        <w:trPr>
          <w:cantSplit/>
          <w:trHeight w:val="606"/>
        </w:trPr>
        <w:tc>
          <w:tcPr>
            <w:tcW w:w="1418"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Default="00546A3B" w:rsidP="00546A3B">
            <w:pPr>
              <w:spacing w:before="8" w:after="8"/>
              <w:ind w:right="85"/>
              <w:jc w:val="center"/>
              <w:rPr>
                <w:rFonts w:ascii="Arial" w:hAnsi="Arial" w:cs="Arial"/>
                <w:b/>
              </w:rPr>
            </w:pPr>
          </w:p>
        </w:tc>
        <w:tc>
          <w:tcPr>
            <w:tcW w:w="3369" w:type="dxa"/>
            <w:vMerge w:val="restart"/>
            <w:tcBorders>
              <w:left w:val="single" w:sz="8" w:space="0" w:color="auto"/>
              <w:right w:val="single" w:sz="8" w:space="0" w:color="auto"/>
            </w:tcBorders>
          </w:tcPr>
          <w:tbl>
            <w:tblPr>
              <w:tblpPr w:leftFromText="141" w:rightFromText="141" w:horzAnchor="margin" w:tblpY="372"/>
              <w:tblOverlap w:val="never"/>
              <w:tblW w:w="3130" w:type="dxa"/>
              <w:tblLayout w:type="fixed"/>
              <w:tblLook w:val="01E0" w:firstRow="1" w:lastRow="1" w:firstColumn="1" w:lastColumn="1" w:noHBand="0" w:noVBand="0"/>
            </w:tblPr>
            <w:tblGrid>
              <w:gridCol w:w="3130"/>
            </w:tblGrid>
            <w:tr w:rsidR="00546A3B" w:rsidRPr="00D85400" w:rsidTr="00546A3B">
              <w:trPr>
                <w:trHeight w:val="591"/>
              </w:trPr>
              <w:tc>
                <w:tcPr>
                  <w:tcW w:w="3130" w:type="dxa"/>
                  <w:vAlign w:val="center"/>
                </w:tcPr>
                <w:p w:rsidR="00546A3B" w:rsidRPr="00D85400" w:rsidRDefault="00546A3B" w:rsidP="00546A3B">
                  <w:pPr>
                    <w:spacing w:before="8" w:after="8"/>
                    <w:ind w:right="85"/>
                    <w:jc w:val="center"/>
                    <w:rPr>
                      <w:rFonts w:ascii="Arial" w:hAnsi="Arial" w:cs="Arial"/>
                      <w:b/>
                      <w:color w:val="000000"/>
                    </w:rPr>
                  </w:pPr>
                  <w:r>
                    <w:rPr>
                      <w:rFonts w:ascii="Arial" w:hAnsi="Arial" w:cs="Arial"/>
                      <w:b/>
                    </w:rPr>
                    <w:t>za I półrocze 2016 r.</w:t>
                  </w:r>
                </w:p>
              </w:tc>
            </w:tr>
          </w:tbl>
          <w:p w:rsidR="00546A3B" w:rsidRPr="00D85400" w:rsidRDefault="00546A3B" w:rsidP="00546A3B">
            <w:pPr>
              <w:spacing w:before="8" w:after="8"/>
              <w:ind w:left="85" w:right="85"/>
              <w:rPr>
                <w:rFonts w:ascii="Arial" w:hAnsi="Arial" w:cs="Arial"/>
                <w:color w:val="000000"/>
              </w:rPr>
            </w:pPr>
          </w:p>
        </w:tc>
        <w:tc>
          <w:tcPr>
            <w:tcW w:w="3018" w:type="dxa"/>
            <w:vMerge/>
            <w:tcBorders>
              <w:top w:val="single" w:sz="8" w:space="0" w:color="auto"/>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r w:rsidR="00546A3B" w:rsidRPr="00D85400" w:rsidTr="001206AE">
        <w:trPr>
          <w:cantSplit/>
          <w:trHeight w:val="542"/>
        </w:trPr>
        <w:tc>
          <w:tcPr>
            <w:tcW w:w="3402" w:type="dxa"/>
            <w:gridSpan w:val="2"/>
            <w:tcBorders>
              <w:right w:val="single" w:sz="8" w:space="0" w:color="auto"/>
            </w:tcBorders>
            <w:shd w:val="clear" w:color="auto" w:fill="auto"/>
          </w:tcPr>
          <w:p w:rsidR="00546A3B" w:rsidRPr="00546A3B" w:rsidRDefault="00546A3B" w:rsidP="00546A3B">
            <w:pPr>
              <w:ind w:left="113" w:right="113"/>
              <w:rPr>
                <w:rFonts w:ascii="Arial" w:hAnsi="Arial" w:cs="Arial"/>
                <w:sz w:val="20"/>
                <w:szCs w:val="16"/>
              </w:rPr>
            </w:pPr>
            <w:r w:rsidRPr="00546A3B">
              <w:rPr>
                <w:rFonts w:ascii="Arial" w:hAnsi="Arial" w:cs="Arial"/>
                <w:sz w:val="20"/>
                <w:szCs w:val="16"/>
              </w:rPr>
              <w:t>Numer identyfikacyjny REGON</w:t>
            </w:r>
          </w:p>
          <w:p w:rsidR="00546A3B" w:rsidRPr="00546A3B" w:rsidRDefault="00546A3B" w:rsidP="00546A3B">
            <w:pPr>
              <w:spacing w:before="40" w:after="8"/>
              <w:ind w:left="85"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tcBorders>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551</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2.481</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2.511</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521</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363</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1.612</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1.632</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343</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218</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422</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430</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210</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368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371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11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15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6</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7</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266</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271</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przygotowawczego (art. 306 §1 i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 mieniu oskarżonego (art. 293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 urzędu (art. 78 §1 i art.88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udzielenie informacji stanowiących tajemnicę bankową  [art. 106b ustawy z dnia 29 sierpnia 1997 r. - Prawo bankowe (Dz.U. z 2002 r. Nr 72, poz. 665,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przesłuchanie osoby poniżej 15 lat w trybie art. 185a kpk. i 185b kpk (patrz dział 1.1.7)</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bl>
    <w:p w:rsidR="005118B2" w:rsidRPr="00CE79D7" w:rsidRDefault="005118B2" w:rsidP="005118B2">
      <w:pPr>
        <w:pStyle w:val="Nagwek9"/>
        <w:rPr>
          <w:szCs w:val="24"/>
        </w:rPr>
      </w:pPr>
      <w:r w:rsidRPr="00CE79D7">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1.259</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1.295</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136</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924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931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103</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65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30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364</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27</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65</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65</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531</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 g) h)</w:t>
            </w:r>
            <w:r w:rsidR="000F6FBD" w:rsidRPr="00CE79D7">
              <w:rPr>
                <w:rFonts w:ascii="Arial" w:hAnsi="Arial" w:cs="Arial"/>
                <w:sz w:val="14"/>
                <w:szCs w:val="14"/>
              </w:rPr>
              <w:t>512</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144</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3</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5</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3</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D97A43">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r w:rsidRPr="00494A55">
              <w:rPr>
                <w:rFonts w:ascii="Arial" w:hAnsi="Arial" w:cs="Arial"/>
                <w:sz w:val="14"/>
                <w:szCs w:val="14"/>
              </w:rPr>
              <w:t>1</w:t>
            </w:r>
          </w:p>
        </w:tc>
      </w:tr>
    </w:tbl>
    <w:p w:rsidR="009A1897" w:rsidRPr="00CE79D7" w:rsidRDefault="002878E3">
      <w:pPr>
        <w:spacing w:before="60" w:line="140" w:lineRule="exact"/>
        <w:rPr>
          <w:rFonts w:ascii="Arial" w:hAnsi="Arial" w:cs="Arial"/>
          <w:sz w:val="13"/>
          <w:szCs w:val="13"/>
        </w:rPr>
      </w:pPr>
      <w:r w:rsidRPr="002878E3">
        <w:rPr>
          <w:rFonts w:ascii="Arial" w:hAnsi="Arial" w:cs="Arial"/>
          <w:b/>
          <w:noProof/>
          <w:sz w:val="18"/>
          <w:szCs w:val="18"/>
        </w:rPr>
        <w:pict>
          <v:rect id="_x0000_s1030" style="position:absolute;margin-left:644.3pt;margin-top:.75pt;width:44.3pt;height:11pt;z-index:1;mso-position-horizontal-relative:text;mso-position-vertical-relative:text" strokeweight=".5pt"/>
        </w:pic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r w:rsidRPr="00CE79D7">
              <w:rPr>
                <w:rFonts w:ascii="Arial" w:hAnsi="Arial" w:cs="Arial"/>
                <w:sz w:val="14"/>
                <w:szCs w:val="14"/>
              </w:rPr>
              <w:t>1</w:t>
            </w: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994"/>
        <w:gridCol w:w="20"/>
        <w:gridCol w:w="2318"/>
        <w:gridCol w:w="567"/>
        <w:gridCol w:w="1145"/>
        <w:gridCol w:w="1710"/>
        <w:gridCol w:w="1883"/>
      </w:tblGrid>
      <w:tr w:rsidR="004E6E15" w:rsidRPr="00CE79D7" w:rsidTr="006A02DB">
        <w:trPr>
          <w:cantSplit/>
          <w:trHeight w:val="200"/>
        </w:trPr>
        <w:tc>
          <w:tcPr>
            <w:tcW w:w="5065" w:type="dxa"/>
            <w:gridSpan w:val="7"/>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7"/>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7"/>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6"/>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35</w:t>
            </w:r>
            <w:r w:rsidRPr="00CE79D7">
              <w:rPr>
                <w:rFonts w:cs="Arial"/>
                <w:b w:val="0"/>
                <w:iCs/>
              </w:rPr>
              <w:t>)</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2.481</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422</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531</w:t>
            </w:r>
          </w:p>
        </w:tc>
      </w:tr>
      <w:tr w:rsidR="004E6E15" w:rsidRPr="00CE79D7" w:rsidTr="006A02DB">
        <w:trPr>
          <w:cantSplit/>
          <w:trHeight w:val="257"/>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874</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346</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528</w:t>
            </w: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 xml:space="preserve">W tym wniesienie aktu oskarżenia po upływie terminu z art. 337 kpk/59 §1 upw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16</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16</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37</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37</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4"/>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Pr="00CE79D7">
              <w:rPr>
                <w:rFonts w:ascii="Arial" w:hAnsi="Arial" w:cs="Arial"/>
                <w:iCs/>
                <w:sz w:val="14"/>
              </w:rPr>
              <w:t>art. 11 §2 upw)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W wyniku zmian zarządzenia MS o biurowości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2"/>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2"/>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5"/>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5"/>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7</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7</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9</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34</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bottom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35</w:t>
            </w:r>
          </w:p>
        </w:tc>
        <w:tc>
          <w:tcPr>
            <w:tcW w:w="1145" w:type="dxa"/>
            <w:tcBorders>
              <w:left w:val="single" w:sz="4" w:space="0" w:color="auto"/>
              <w:bottom w:val="single" w:sz="18"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1.518</w:t>
            </w:r>
          </w:p>
        </w:tc>
        <w:tc>
          <w:tcPr>
            <w:tcW w:w="1710" w:type="dxa"/>
            <w:tcBorders>
              <w:left w:val="single" w:sz="4" w:space="0" w:color="auto"/>
              <w:bottom w:val="single" w:sz="18"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bottom w:val="single" w:sz="18"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1014"/>
        <w:gridCol w:w="62"/>
        <w:gridCol w:w="1666"/>
        <w:gridCol w:w="322"/>
        <w:gridCol w:w="1260"/>
        <w:gridCol w:w="2070"/>
        <w:gridCol w:w="2183"/>
      </w:tblGrid>
      <w:tr w:rsidR="004E6E15" w:rsidRPr="00CE79D7" w:rsidTr="006A02DB">
        <w:trPr>
          <w:cantSplit/>
          <w:trHeight w:val="170"/>
        </w:trPr>
        <w:tc>
          <w:tcPr>
            <w:tcW w:w="4230" w:type="dxa"/>
            <w:gridSpan w:val="6"/>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6"/>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6"/>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5"/>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+ 07 do 28)</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2.511</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430</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512</w:t>
            </w:r>
          </w:p>
        </w:tc>
      </w:tr>
      <w:tr w:rsidR="004E6E15" w:rsidRPr="00CE79D7" w:rsidTr="00E17B2B">
        <w:trPr>
          <w:cantSplit/>
        </w:trPr>
        <w:tc>
          <w:tcPr>
            <w:tcW w:w="3908" w:type="dxa"/>
            <w:gridSpan w:val="5"/>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Pr="00CE79D7">
              <w:rPr>
                <w:rFonts w:ascii="Arial" w:hAnsi="Arial" w:cs="Arial"/>
                <w:iCs/>
                <w:sz w:val="12"/>
              </w:rPr>
              <w:t>59 § 1 kpsw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2</w:t>
            </w: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2</w:t>
            </w:r>
          </w:p>
        </w:tc>
      </w:tr>
      <w:tr w:rsidR="00547498" w:rsidRPr="00CE79D7" w:rsidTr="00E17B2B">
        <w:trPr>
          <w:cantSplit/>
        </w:trPr>
        <w:tc>
          <w:tcPr>
            <w:tcW w:w="3908" w:type="dxa"/>
            <w:gridSpan w:val="5"/>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13</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13</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5"/>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36</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36</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4"/>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W wyniku zmian zarządzenia MS o biurowości</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23</w:t>
            </w:r>
          </w:p>
        </w:tc>
      </w:tr>
      <w:tr w:rsidR="00547498" w:rsidRPr="00CE79D7" w:rsidTr="00E17B2B">
        <w:trPr>
          <w:cantSplit/>
          <w:trHeight w:val="9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547498" w:rsidRPr="00CE79D7" w:rsidRDefault="00547498" w:rsidP="00571639">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8</w:t>
            </w:r>
          </w:p>
        </w:tc>
        <w:tc>
          <w:tcPr>
            <w:tcW w:w="126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2.325</w:t>
            </w:r>
          </w:p>
        </w:tc>
        <w:tc>
          <w:tcPr>
            <w:tcW w:w="207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370</w:t>
            </w:r>
          </w:p>
        </w:tc>
        <w:tc>
          <w:tcPr>
            <w:tcW w:w="2183" w:type="dxa"/>
            <w:tcBorders>
              <w:top w:val="single" w:sz="4" w:space="0" w:color="auto"/>
              <w:left w:val="single" w:sz="4" w:space="0" w:color="auto"/>
              <w:bottom w:val="single" w:sz="18" w:space="0" w:color="auto"/>
              <w:right w:val="single" w:sz="18"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487</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302</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19</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203</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55</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177</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85</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77</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56</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8</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48</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233</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10</w:t>
            </w:r>
          </w:p>
        </w:tc>
      </w:tr>
    </w:tbl>
    <w:p w:rsidR="00A515C7" w:rsidRPr="00CE79D7" w:rsidRDefault="00A515C7">
      <w:pPr>
        <w:spacing w:after="40" w:line="180" w:lineRule="exact"/>
        <w:ind w:right="-265"/>
        <w:rPr>
          <w:rFonts w:ascii="Arial" w:hAnsi="Arial" w:cs="Arial"/>
          <w:b/>
          <w:sz w:val="18"/>
          <w:szCs w:val="18"/>
        </w:rPr>
      </w:pPr>
    </w:p>
    <w:p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Pr="00CE79D7"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40"/>
        <w:gridCol w:w="283"/>
        <w:gridCol w:w="1480"/>
        <w:gridCol w:w="1600"/>
        <w:gridCol w:w="1372"/>
        <w:gridCol w:w="1219"/>
      </w:tblGrid>
      <w:tr w:rsidR="004E6E15" w:rsidRPr="00CE79D7" w:rsidTr="00B9516D">
        <w:trPr>
          <w:cantSplit/>
          <w:trHeight w:hRule="exact" w:val="216"/>
        </w:trPr>
        <w:tc>
          <w:tcPr>
            <w:tcW w:w="4623" w:type="dxa"/>
            <w:gridSpan w:val="2"/>
            <w:tcBorders>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Wyszczególnienie</w:t>
            </w:r>
          </w:p>
        </w:tc>
        <w:tc>
          <w:tcPr>
            <w:tcW w:w="1480" w:type="dxa"/>
            <w:tcBorders>
              <w:top w:val="single" w:sz="8" w:space="0" w:color="auto"/>
              <w:left w:val="single" w:sz="4" w:space="0" w:color="auto"/>
              <w:bottom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Ugoda</w:t>
            </w:r>
          </w:p>
        </w:tc>
        <w:tc>
          <w:tcPr>
            <w:tcW w:w="1600"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Inny sposób</w:t>
            </w:r>
          </w:p>
        </w:tc>
        <w:tc>
          <w:tcPr>
            <w:tcW w:w="1219" w:type="dxa"/>
            <w:tcBorders>
              <w:top w:val="single" w:sz="8" w:space="0" w:color="auto"/>
              <w:lef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 wniosków</w:t>
            </w:r>
          </w:p>
        </w:tc>
      </w:tr>
      <w:tr w:rsidR="004E6E15" w:rsidRPr="00CE79D7" w:rsidTr="00B9516D">
        <w:trPr>
          <w:cantSplit/>
          <w:trHeight w:val="96"/>
        </w:trPr>
        <w:tc>
          <w:tcPr>
            <w:tcW w:w="4623" w:type="dxa"/>
            <w:gridSpan w:val="2"/>
            <w:tcBorders>
              <w:bottom w:val="single" w:sz="8" w:space="0" w:color="auto"/>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0</w:t>
            </w:r>
          </w:p>
        </w:tc>
        <w:tc>
          <w:tcPr>
            <w:tcW w:w="1480" w:type="dxa"/>
            <w:tcBorders>
              <w:top w:val="single" w:sz="4" w:space="0" w:color="auto"/>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c>
          <w:tcPr>
            <w:tcW w:w="1600"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2</w:t>
            </w:r>
          </w:p>
        </w:tc>
        <w:tc>
          <w:tcPr>
            <w:tcW w:w="1372"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3</w:t>
            </w:r>
          </w:p>
        </w:tc>
        <w:tc>
          <w:tcPr>
            <w:tcW w:w="1219" w:type="dxa"/>
            <w:tcBorders>
              <w:left w:val="single" w:sz="4" w:space="0" w:color="auto"/>
              <w:bottom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4</w:t>
            </w:r>
          </w:p>
        </w:tc>
      </w:tr>
      <w:tr w:rsidR="004E6E15" w:rsidRPr="00CE79D7" w:rsidTr="00B9516D">
        <w:trPr>
          <w:cantSplit/>
          <w:trHeight w:val="244"/>
        </w:trPr>
        <w:tc>
          <w:tcPr>
            <w:tcW w:w="4340" w:type="dxa"/>
            <w:tcBorders>
              <w:right w:val="single" w:sz="18" w:space="0" w:color="auto"/>
            </w:tcBorders>
            <w:vAlign w:val="center"/>
          </w:tcPr>
          <w:p w:rsidR="002506B8" w:rsidRPr="00CE79D7" w:rsidRDefault="002506B8">
            <w:pPr>
              <w:spacing w:after="20" w:line="140" w:lineRule="exact"/>
              <w:ind w:left="85" w:right="-265"/>
              <w:rPr>
                <w:rFonts w:ascii="Arial" w:hAnsi="Arial" w:cs="Arial"/>
                <w:sz w:val="12"/>
              </w:rPr>
            </w:pPr>
            <w:r w:rsidRPr="00CE79D7">
              <w:rPr>
                <w:rFonts w:ascii="Arial" w:hAnsi="Arial" w:cs="Arial"/>
                <w:b/>
                <w:sz w:val="12"/>
              </w:rPr>
              <w:t>OGÓŁEM</w:t>
            </w:r>
            <w:r w:rsidRPr="00CE79D7">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01</w:t>
            </w:r>
          </w:p>
        </w:tc>
        <w:tc>
          <w:tcPr>
            <w:tcW w:w="1480" w:type="dxa"/>
            <w:tcBorders>
              <w:top w:val="single" w:sz="18" w:space="0" w:color="auto"/>
              <w:left w:val="single" w:sz="4" w:space="0" w:color="auto"/>
              <w:bottom w:val="single" w:sz="4" w:space="0" w:color="auto"/>
              <w:right w:val="single" w:sz="4" w:space="0" w:color="auto"/>
            </w:tcBorders>
            <w:vAlign w:val="bottom"/>
          </w:tcPr>
          <w:p w:rsidR="002506B8" w:rsidRPr="00CE79D7" w:rsidRDefault="00C17FC2" w:rsidP="00B9516D">
            <w:pPr>
              <w:jc w:val="right"/>
              <w:rPr>
                <w:rFonts w:ascii="Arial" w:hAnsi="Arial" w:cs="Arial"/>
                <w:sz w:val="14"/>
                <w:szCs w:val="14"/>
              </w:rPr>
            </w:pPr>
            <w:r>
              <w:rPr>
                <w:rFonts w:ascii="Arial" w:hAnsi="Arial" w:cs="Arial"/>
                <w:sz w:val="14"/>
                <w:szCs w:val="14"/>
              </w:rPr>
              <w:t>d.a)</w:t>
            </w:r>
            <w:r w:rsidR="002506B8" w:rsidRPr="00CE79D7">
              <w:rPr>
                <w:rFonts w:ascii="Arial" w:hAnsi="Arial" w:cs="Arial"/>
                <w:sz w:val="14"/>
                <w:szCs w:val="14"/>
              </w:rPr>
              <w:t>1</w:t>
            </w:r>
          </w:p>
        </w:tc>
        <w:tc>
          <w:tcPr>
            <w:tcW w:w="1600"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val="restart"/>
            <w:tcBorders>
              <w:top w:val="single" w:sz="18" w:space="0" w:color="auto"/>
              <w:left w:val="single" w:sz="4" w:space="0" w:color="auto"/>
              <w:right w:val="single" w:sz="18" w:space="0" w:color="auto"/>
              <w:tl2br w:val="single" w:sz="4" w:space="0" w:color="auto"/>
              <w:tr2bl w:val="single" w:sz="4" w:space="0" w:color="auto"/>
            </w:tcBorders>
            <w:vAlign w:val="center"/>
          </w:tcPr>
          <w:p w:rsidR="002506B8" w:rsidRPr="00494A55" w:rsidRDefault="002506B8" w:rsidP="00B9516D">
            <w:pPr>
              <w:spacing w:line="120" w:lineRule="exact"/>
              <w:jc w:val="right"/>
              <w:rPr>
                <w:rFonts w:ascii="Arial" w:hAnsi="Arial" w:cs="Arial"/>
                <w:color w:val="FF0000"/>
                <w:sz w:val="12"/>
              </w:rPr>
            </w:pPr>
          </w:p>
        </w:tc>
      </w:tr>
      <w:tr w:rsidR="004E6E15" w:rsidRPr="00CE79D7" w:rsidTr="00B9516D">
        <w:trPr>
          <w:cantSplit/>
          <w:trHeight w:val="236"/>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02</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osoby godne zaufania</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03</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bottom w:val="single" w:sz="12"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B9516D" w:rsidRPr="00CE79D7" w:rsidRDefault="00B9516D">
            <w:pPr>
              <w:spacing w:after="20" w:line="120" w:lineRule="exact"/>
              <w:ind w:left="85" w:right="-265"/>
              <w:rPr>
                <w:rFonts w:ascii="Arial" w:hAnsi="Arial" w:cs="Arial"/>
                <w:b/>
                <w:bCs/>
                <w:sz w:val="12"/>
              </w:rPr>
            </w:pPr>
            <w:r w:rsidRPr="00CE79D7">
              <w:rPr>
                <w:rFonts w:ascii="Arial" w:hAnsi="Arial" w:cs="Arial"/>
                <w:b/>
                <w:bCs/>
                <w:sz w:val="12"/>
              </w:rPr>
              <w:t>Skierowane wnioski</w:t>
            </w:r>
          </w:p>
        </w:tc>
        <w:tc>
          <w:tcPr>
            <w:tcW w:w="283" w:type="dxa"/>
            <w:tcBorders>
              <w:top w:val="single" w:sz="4" w:space="0" w:color="auto"/>
              <w:left w:val="single" w:sz="18" w:space="0" w:color="auto"/>
              <w:bottom w:val="single" w:sz="18" w:space="0" w:color="auto"/>
              <w:right w:val="single" w:sz="4" w:space="0" w:color="auto"/>
            </w:tcBorders>
            <w:vAlign w:val="center"/>
          </w:tcPr>
          <w:p w:rsidR="00B9516D" w:rsidRPr="00CE79D7" w:rsidRDefault="00B9516D">
            <w:pPr>
              <w:spacing w:after="20" w:line="120" w:lineRule="exact"/>
              <w:ind w:left="85" w:right="-265"/>
              <w:rPr>
                <w:rFonts w:ascii="Arial" w:hAnsi="Arial" w:cs="Arial"/>
                <w:sz w:val="12"/>
              </w:rPr>
            </w:pPr>
            <w:r w:rsidRPr="00CE79D7">
              <w:rPr>
                <w:rFonts w:ascii="Arial" w:hAnsi="Arial" w:cs="Arial"/>
                <w:sz w:val="12"/>
              </w:rPr>
              <w:t>04</w:t>
            </w:r>
          </w:p>
        </w:tc>
        <w:tc>
          <w:tcPr>
            <w:tcW w:w="148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60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372" w:type="dxa"/>
            <w:tcBorders>
              <w:top w:val="single" w:sz="4" w:space="0" w:color="auto"/>
              <w:left w:val="single" w:sz="4" w:space="0" w:color="auto"/>
              <w:bottom w:val="single" w:sz="18" w:space="0" w:color="auto"/>
              <w:right w:val="single" w:sz="12" w:space="0" w:color="auto"/>
              <w:tl2br w:val="single" w:sz="4" w:space="0" w:color="auto"/>
              <w:tr2bl w:val="single" w:sz="4" w:space="0" w:color="auto"/>
            </w:tcBorders>
            <w:vAlign w:val="bottom"/>
          </w:tcPr>
          <w:p w:rsidR="00B9516D" w:rsidRPr="00494A55" w:rsidRDefault="00B9516D" w:rsidP="00B9516D">
            <w:pPr>
              <w:jc w:val="right"/>
              <w:rPr>
                <w:rFonts w:ascii="Arial" w:hAnsi="Arial" w:cs="Arial"/>
                <w:color w:val="FF0000"/>
                <w:sz w:val="14"/>
                <w:szCs w:val="14"/>
              </w:rPr>
            </w:pPr>
          </w:p>
        </w:tc>
        <w:tc>
          <w:tcPr>
            <w:tcW w:w="1219" w:type="dxa"/>
            <w:tcBorders>
              <w:top w:val="single" w:sz="12" w:space="0" w:color="auto"/>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AD53D2" w:rsidRPr="00CE79D7" w:rsidRDefault="00AD53D2">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EA2E99" w:rsidRPr="00CE79D7" w:rsidRDefault="00EA2E99">
      <w:pPr>
        <w:rPr>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1C4D2E">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Pr="00CE79D7">
              <w:rPr>
                <w:rFonts w:ascii="Arial" w:hAnsi="Arial" w:cs="Arial"/>
                <w:sz w:val="16"/>
                <w:szCs w:val="16"/>
              </w:rPr>
              <w:t>W</w:t>
            </w:r>
            <w:r w:rsidR="001C4D2E" w:rsidRPr="00CE79D7">
              <w:rPr>
                <w:rFonts w:ascii="Arial" w:hAnsi="Arial" w:cs="Arial"/>
                <w:noProof/>
                <w:sz w:val="16"/>
                <w:szCs w:val="16"/>
              </w:rPr>
              <w:t xml:space="preserve"> tym sprawy o wykroczenia </w:t>
            </w:r>
            <w:r w:rsidRPr="00CE79D7">
              <w:rPr>
                <w:rFonts w:ascii="Arial" w:hAnsi="Arial" w:cs="Arial"/>
                <w:noProof/>
                <w:sz w:val="16"/>
                <w:szCs w:val="16"/>
              </w:rPr>
              <w:t>z wnioskiem o dobrowolne poddanie się odpowiedzialności</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19</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12</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5</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403</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tbl>
      <w:tblPr>
        <w:tblpPr w:leftFromText="141" w:rightFromText="141" w:vertAnchor="text" w:horzAnchor="page" w:tblpX="4906"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10</w:t>
            </w:r>
          </w:p>
        </w:tc>
      </w:tr>
    </w:tbl>
    <w:p w:rsidR="008148B4" w:rsidRPr="00CE79D7" w:rsidRDefault="00DA6CC6" w:rsidP="00040E80">
      <w:pPr>
        <w:ind w:right="-265"/>
        <w:rPr>
          <w:rFonts w:ascii="Arial" w:hAnsi="Arial" w:cs="Arial"/>
          <w:sz w:val="16"/>
          <w:szCs w:val="16"/>
        </w:rPr>
      </w:pPr>
      <w:r w:rsidRPr="00CE79D7">
        <w:rPr>
          <w:rFonts w:ascii="Arial" w:hAnsi="Arial" w:cs="Arial"/>
          <w:b/>
          <w:bCs/>
          <w:sz w:val="18"/>
          <w:szCs w:val="18"/>
          <w:vertAlign w:val="superscript"/>
        </w:rPr>
        <w:t xml:space="preserve"> </w:t>
      </w:r>
      <w:r w:rsidR="00EA6A48" w:rsidRPr="00CE79D7">
        <w:rPr>
          <w:rFonts w:ascii="Arial" w:hAnsi="Arial" w:cs="Arial"/>
          <w:b/>
          <w:sz w:val="18"/>
          <w:szCs w:val="18"/>
        </w:rPr>
        <w:t>Dział 1.1.h.</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tym odmówiono wszczęcia postępowania</w:t>
      </w:r>
      <w:r w:rsidRPr="00CE79D7">
        <w:rPr>
          <w:rFonts w:ascii="Arial" w:hAnsi="Arial" w:cs="Arial"/>
          <w:b/>
          <w:sz w:val="16"/>
          <w:szCs w:val="16"/>
        </w:rPr>
        <w:t xml:space="preserve">    </w:t>
      </w:r>
      <w:r w:rsidRPr="00CE79D7">
        <w:rPr>
          <w:rFonts w:ascii="Arial" w:hAnsi="Arial" w:cs="Arial"/>
          <w:sz w:val="16"/>
          <w:szCs w:val="16"/>
        </w:rPr>
        <w:t xml:space="preserve">  </w:t>
      </w: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71008F">
        <w:trPr>
          <w:trHeight w:val="227"/>
        </w:trPr>
        <w:tc>
          <w:tcPr>
            <w:tcW w:w="3038" w:type="dxa"/>
            <w:tcBorders>
              <w:top w:val="nil"/>
              <w:left w:val="single" w:sz="8" w:space="0" w:color="auto"/>
              <w:bottom w:val="single" w:sz="4"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2" w:space="0" w:color="auto"/>
              <w:left w:val="single" w:sz="12"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2"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c>
          <w:tcPr>
            <w:tcW w:w="1512" w:type="dxa"/>
            <w:tcBorders>
              <w:top w:val="single" w:sz="12" w:space="0" w:color="auto"/>
              <w:bottom w:val="single" w:sz="4" w:space="0" w:color="auto"/>
              <w:right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r w:rsidR="004E6E15" w:rsidRPr="00CE79D7" w:rsidTr="0071008F">
        <w:trPr>
          <w:trHeight w:val="227"/>
        </w:trPr>
        <w:tc>
          <w:tcPr>
            <w:tcW w:w="3038" w:type="dxa"/>
            <w:tcBorders>
              <w:top w:val="single" w:sz="4" w:space="0" w:color="auto"/>
              <w:left w:val="single" w:sz="8" w:space="0" w:color="auto"/>
              <w:bottom w:val="single" w:sz="8"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2" w:space="0" w:color="auto"/>
              <w:bottom w:val="single" w:sz="12"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c>
          <w:tcPr>
            <w:tcW w:w="1512" w:type="dxa"/>
            <w:tcBorders>
              <w:top w:val="single" w:sz="4" w:space="0" w:color="auto"/>
              <w:bottom w:val="single" w:sz="12" w:space="0" w:color="auto"/>
              <w:right w:val="single" w:sz="12" w:space="0" w:color="auto"/>
            </w:tcBorders>
            <w:vAlign w:val="center"/>
          </w:tcPr>
          <w:p w:rsidR="00B9516D" w:rsidRPr="00CE79D7" w:rsidRDefault="00B9516D" w:rsidP="0071008F">
            <w:pPr>
              <w:jc w:val="right"/>
              <w:rPr>
                <w:rFonts w:ascii="Arial" w:hAnsi="Arial" w:cs="Arial"/>
                <w:sz w:val="14"/>
                <w:szCs w:val="14"/>
              </w:rPr>
            </w:pPr>
          </w:p>
        </w:tc>
      </w:tr>
    </w:tbl>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B9516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20</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348</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27</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344</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1</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Pr="00CE79D7" w:rsidRDefault="00C81AC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rsidTr="00E17B2B">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9</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36</w:t>
            </w:r>
          </w:p>
        </w:tc>
      </w:tr>
      <w:tr w:rsidR="004E6E15" w:rsidRPr="00CE79D7" w:rsidTr="00E17B2B">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8" w:space="0" w:color="auto"/>
              <w:left w:val="single" w:sz="18"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23</w:t>
            </w:r>
          </w:p>
        </w:tc>
      </w:tr>
      <w:tr w:rsidR="004E6E15" w:rsidRPr="00CE79D7" w:rsidTr="00E17B2B">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8"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bl>
    <w:p w:rsidR="0020229A" w:rsidRDefault="0020229A" w:rsidP="00B91365">
      <w:pPr>
        <w:pStyle w:val="Nagwek7"/>
        <w:spacing w:after="0" w:line="240" w:lineRule="auto"/>
        <w:rPr>
          <w:rFonts w:cs="Arial"/>
          <w:sz w:val="18"/>
          <w:szCs w:val="18"/>
        </w:rPr>
      </w:pPr>
    </w:p>
    <w:p w:rsidR="0020229A" w:rsidRDefault="0020229A" w:rsidP="00B91365">
      <w:pPr>
        <w:pStyle w:val="Nagwek7"/>
        <w:spacing w:after="0" w:line="240" w:lineRule="auto"/>
        <w:rPr>
          <w:rFonts w:cs="Arial"/>
          <w:sz w:val="18"/>
          <w:szCs w:val="18"/>
        </w:rPr>
      </w:pPr>
    </w:p>
    <w:p w:rsidR="0020229A" w:rsidRDefault="0020229A" w:rsidP="0020229A"/>
    <w:p w:rsidR="0020229A" w:rsidRDefault="0020229A" w:rsidP="0020229A"/>
    <w:p w:rsidR="0020229A" w:rsidRDefault="0020229A" w:rsidP="0020229A"/>
    <w:p w:rsidR="0020229A" w:rsidRDefault="0020229A" w:rsidP="0020229A"/>
    <w:p w:rsidR="0020229A" w:rsidRPr="0020229A" w:rsidRDefault="0020229A" w:rsidP="0020229A"/>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p w:rsidR="00B91365" w:rsidRPr="00CE79D7" w:rsidRDefault="00B91365" w:rsidP="00B91365"/>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B91365" w:rsidRPr="00CE79D7" w:rsidRDefault="00B91365" w:rsidP="00B91365"/>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o rozpoznaniu sprawy w trybie uproszczonym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1</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2</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p w:rsidR="003F00A7" w:rsidRPr="001A5AB4" w:rsidRDefault="003F00A7" w:rsidP="003F00A7">
      <w:pPr>
        <w:rPr>
          <w:color w:val="FF0000"/>
          <w:sz w:val="20"/>
          <w:szCs w:val="20"/>
          <w:highlight w:val="yellow"/>
        </w:rPr>
      </w:pP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15</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7</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p w:rsidR="00E17B2B" w:rsidRDefault="00E17B2B" w:rsidP="00564DC5">
      <w:pPr>
        <w:pStyle w:val="Legenda"/>
        <w:spacing w:before="60" w:after="60"/>
        <w:ind w:left="0" w:right="0"/>
        <w:rPr>
          <w:rFonts w:cs="Arial"/>
          <w:sz w:val="18"/>
          <w:szCs w:val="18"/>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E17B2B" w:rsidRDefault="00E17B2B" w:rsidP="00564DC5">
      <w:pPr>
        <w:pStyle w:val="Legenda"/>
        <w:spacing w:before="60" w:after="60"/>
        <w:ind w:left="0" w:right="0"/>
        <w:rPr>
          <w:rFonts w:cs="Arial"/>
          <w:sz w:val="18"/>
          <w:szCs w:val="18"/>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B9516D" w:rsidP="00B9516D">
            <w:pPr>
              <w:jc w:val="right"/>
              <w:rPr>
                <w:rFonts w:ascii="Arial" w:hAnsi="Arial" w:cs="Arial"/>
                <w:sz w:val="14"/>
                <w:szCs w:val="14"/>
              </w:rPr>
            </w:pPr>
            <w:r w:rsidRPr="00CE79D7">
              <w:rPr>
                <w:rFonts w:ascii="Arial" w:hAnsi="Arial" w:cs="Arial"/>
                <w:sz w:val="14"/>
                <w:szCs w:val="14"/>
              </w:rPr>
              <w:t>6</w:t>
            </w: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6</w:t>
            </w: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631" w:type="dxa"/>
        <w:tblInd w:w="250" w:type="dxa"/>
        <w:tblLayout w:type="fixed"/>
        <w:tblCellMar>
          <w:left w:w="0" w:type="dxa"/>
          <w:right w:w="57" w:type="dxa"/>
        </w:tblCellMar>
        <w:tblLook w:val="0000" w:firstRow="0" w:lastRow="0" w:firstColumn="0" w:lastColumn="0" w:noHBand="0" w:noVBand="0"/>
      </w:tblPr>
      <w:tblGrid>
        <w:gridCol w:w="2307"/>
        <w:gridCol w:w="425"/>
        <w:gridCol w:w="1418"/>
        <w:gridCol w:w="850"/>
        <w:gridCol w:w="851"/>
        <w:gridCol w:w="850"/>
        <w:gridCol w:w="851"/>
        <w:gridCol w:w="850"/>
        <w:gridCol w:w="709"/>
        <w:gridCol w:w="850"/>
        <w:gridCol w:w="851"/>
        <w:gridCol w:w="992"/>
        <w:gridCol w:w="992"/>
        <w:gridCol w:w="993"/>
        <w:gridCol w:w="850"/>
        <w:gridCol w:w="992"/>
      </w:tblGrid>
      <w:tr w:rsidR="00DF158C" w:rsidRPr="00CE79D7" w:rsidTr="00B36FD6">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Lp.</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F158C" w:rsidRPr="00CE79D7" w:rsidRDefault="00DF158C"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0"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0"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DF158C" w:rsidRPr="00CE79D7" w:rsidRDefault="00DF158C"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F158C" w:rsidRPr="00CE79D7" w:rsidTr="00B36FD6">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jc w:val="center"/>
              <w:rPr>
                <w:rFonts w:ascii="Arial" w:hAnsi="Arial" w:cs="Arial"/>
                <w:b/>
                <w:bCs/>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0"/>
                <w:szCs w:val="10"/>
              </w:rPr>
            </w:pPr>
            <w:r w:rsidRPr="00CE79D7">
              <w:rPr>
                <w:rFonts w:ascii="Arial" w:hAnsi="Arial" w:cs="Arial"/>
                <w:sz w:val="10"/>
                <w:szCs w:val="10"/>
              </w:rPr>
              <w:t>z tego:</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Inni</w:t>
            </w:r>
          </w:p>
        </w:tc>
      </w:tr>
      <w:tr w:rsidR="00DF158C" w:rsidRPr="00CE79D7" w:rsidTr="00B36FD6">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b/>
                <w:bCs/>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993"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r>
      <w:tr w:rsidR="00DF158C" w:rsidRPr="00CE79D7" w:rsidTr="00B36FD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0</w:t>
            </w:r>
          </w:p>
        </w:tc>
        <w:tc>
          <w:tcPr>
            <w:tcW w:w="1418"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3</w:t>
            </w:r>
          </w:p>
        </w:tc>
        <w:tc>
          <w:tcPr>
            <w:tcW w:w="850" w:type="dxa"/>
            <w:tcBorders>
              <w:top w:val="nil"/>
              <w:left w:val="single" w:sz="4" w:space="0" w:color="auto"/>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4</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6</w:t>
            </w:r>
          </w:p>
        </w:tc>
        <w:tc>
          <w:tcPr>
            <w:tcW w:w="709"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7</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10</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11</w:t>
            </w:r>
          </w:p>
        </w:tc>
        <w:tc>
          <w:tcPr>
            <w:tcW w:w="993"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13</w:t>
            </w:r>
          </w:p>
        </w:tc>
        <w:tc>
          <w:tcPr>
            <w:tcW w:w="992" w:type="dxa"/>
            <w:tcBorders>
              <w:top w:val="nil"/>
              <w:left w:val="nil"/>
              <w:bottom w:val="single" w:sz="18" w:space="0" w:color="auto"/>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14</w:t>
            </w:r>
          </w:p>
        </w:tc>
      </w:tr>
      <w:tr w:rsidR="00DF158C" w:rsidRPr="00CE79D7" w:rsidTr="005854AC">
        <w:trPr>
          <w:cantSplit/>
          <w:trHeight w:val="170"/>
        </w:trPr>
        <w:tc>
          <w:tcPr>
            <w:tcW w:w="2307" w:type="dxa"/>
            <w:tcBorders>
              <w:top w:val="nil"/>
              <w:left w:val="single" w:sz="4" w:space="0" w:color="auto"/>
              <w:bottom w:val="single" w:sz="4" w:space="0" w:color="auto"/>
              <w:right w:val="single" w:sz="18" w:space="0" w:color="auto"/>
            </w:tcBorders>
            <w:vAlign w:val="bottom"/>
          </w:tcPr>
          <w:p w:rsidR="00DF158C" w:rsidRPr="00CE79D7" w:rsidRDefault="00DF158C"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DF158C" w:rsidRPr="00CE79D7" w:rsidRDefault="00DF158C"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DF158C" w:rsidRPr="00CE79D7" w:rsidRDefault="00DF158C" w:rsidP="0039251C">
            <w:pPr>
              <w:jc w:val="center"/>
              <w:rPr>
                <w:rFonts w:ascii="Arial" w:hAnsi="Arial" w:cs="Arial"/>
                <w:sz w:val="14"/>
                <w:szCs w:val="14"/>
              </w:rPr>
            </w:pPr>
            <w:r w:rsidRPr="00CE79D7">
              <w:rPr>
                <w:rFonts w:ascii="Arial" w:hAnsi="Arial" w:cs="Arial"/>
                <w:sz w:val="14"/>
                <w:szCs w:val="14"/>
              </w:rPr>
              <w:t>01</w:t>
            </w:r>
          </w:p>
        </w:tc>
        <w:tc>
          <w:tcPr>
            <w:tcW w:w="1418" w:type="dxa"/>
            <w:tcBorders>
              <w:top w:val="single" w:sz="18" w:space="0" w:color="auto"/>
              <w:left w:val="nil"/>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532</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2.867</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126</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415</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271</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144</w:t>
            </w:r>
          </w:p>
        </w:tc>
        <w:tc>
          <w:tcPr>
            <w:tcW w:w="709"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48</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96</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2" w:type="dxa"/>
            <w:tcBorders>
              <w:top w:val="single" w:sz="18" w:space="0" w:color="auto"/>
              <w:left w:val="single" w:sz="4" w:space="0" w:color="auto"/>
              <w:bottom w:val="single" w:sz="4" w:space="0" w:color="auto"/>
              <w:right w:val="single" w:sz="12" w:space="0" w:color="auto"/>
            </w:tcBorders>
            <w:vAlign w:val="center"/>
          </w:tcPr>
          <w:p w:rsidR="00DF158C" w:rsidRPr="00CE79D7" w:rsidRDefault="00DF158C"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02</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632</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322</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210</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35</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77</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99516B">
            <w:pPr>
              <w:rPr>
                <w:rFonts w:ascii="Arial" w:hAnsi="Arial" w:cs="Arial"/>
                <w:sz w:val="14"/>
                <w:szCs w:val="14"/>
              </w:rPr>
            </w:pPr>
            <w:r w:rsidRPr="00CE79D7">
              <w:rPr>
                <w:rFonts w:ascii="Arial" w:hAnsi="Arial" w:cs="Arial"/>
                <w:sz w:val="14"/>
                <w:szCs w:val="14"/>
              </w:rPr>
              <w:t>w tym:</w:t>
            </w:r>
          </w:p>
          <w:p w:rsidR="007A282D" w:rsidRPr="00CE79D7" w:rsidRDefault="007A282D"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03</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41</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04</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277</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05</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1.358</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C57229"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06</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597</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93</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61</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13</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19</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07</w:t>
            </w:r>
          </w:p>
        </w:tc>
        <w:tc>
          <w:tcPr>
            <w:tcW w:w="1418" w:type="dxa"/>
            <w:tcBorders>
              <w:top w:val="single" w:sz="4" w:space="0" w:color="auto"/>
              <w:left w:val="single" w:sz="4" w:space="0" w:color="auto"/>
              <w:bottom w:val="single" w:sz="18"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w:t>
            </w:r>
          </w:p>
        </w:tc>
        <w:tc>
          <w:tcPr>
            <w:tcW w:w="851"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3755"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tblGrid>
      <w:tr w:rsidR="00372CAE" w:rsidRPr="00DE5DA2" w:rsidTr="00372CAE">
        <w:trPr>
          <w:cantSplit/>
          <w:trHeight w:val="179"/>
        </w:trPr>
        <w:tc>
          <w:tcPr>
            <w:tcW w:w="2273" w:type="dxa"/>
            <w:vMerge w:val="restart"/>
            <w:tcBorders>
              <w:top w:val="single" w:sz="4" w:space="0" w:color="auto"/>
              <w:left w:val="single" w:sz="4" w:space="0" w:color="000000"/>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Lp.</w:t>
            </w:r>
          </w:p>
        </w:tc>
        <w:tc>
          <w:tcPr>
            <w:tcW w:w="11056" w:type="dxa"/>
            <w:gridSpan w:val="12"/>
            <w:tcBorders>
              <w:top w:val="single" w:sz="4" w:space="0" w:color="auto"/>
              <w:left w:val="nil"/>
              <w:bottom w:val="single" w:sz="4" w:space="0" w:color="auto"/>
              <w:right w:val="single" w:sz="4" w:space="0" w:color="000000"/>
            </w:tcBorders>
            <w:shd w:val="clear" w:color="auto" w:fill="auto"/>
            <w:vAlign w:val="center"/>
          </w:tcPr>
          <w:p w:rsidR="00372CAE" w:rsidRPr="00DE5DA2" w:rsidRDefault="00372CAE"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372CAE" w:rsidRPr="00DE5DA2" w:rsidTr="00372CAE">
        <w:trPr>
          <w:cantSplit/>
          <w:trHeight w:val="179"/>
        </w:trPr>
        <w:tc>
          <w:tcPr>
            <w:tcW w:w="2273"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1417" w:type="dxa"/>
            <w:vMerge w:val="restart"/>
            <w:tcBorders>
              <w:top w:val="nil"/>
              <w:left w:val="single" w:sz="4" w:space="0" w:color="000000"/>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(suma kol. od 18 do 24)</w:t>
            </w:r>
          </w:p>
        </w:tc>
        <w:tc>
          <w:tcPr>
            <w:tcW w:w="5954" w:type="dxa"/>
            <w:gridSpan w:val="7"/>
            <w:tcBorders>
              <w:top w:val="single" w:sz="4" w:space="0" w:color="auto"/>
              <w:left w:val="nil"/>
              <w:bottom w:val="single" w:sz="4" w:space="0" w:color="auto"/>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Inni</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referendarzy</w:t>
            </w:r>
          </w:p>
        </w:tc>
      </w:tr>
      <w:tr w:rsidR="00372CAE" w:rsidRPr="00DE5DA2" w:rsidTr="00372CAE">
        <w:trPr>
          <w:cantSplit/>
          <w:trHeight w:val="1170"/>
        </w:trPr>
        <w:tc>
          <w:tcPr>
            <w:tcW w:w="2273"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rPr>
                <w:rFonts w:ascii="Arial" w:hAnsi="Arial" w:cs="Arial"/>
                <w:sz w:val="10"/>
                <w:szCs w:val="10"/>
              </w:rPr>
            </w:pP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p>
        </w:tc>
      </w:tr>
      <w:tr w:rsidR="00372CAE" w:rsidRPr="00DE5DA2" w:rsidTr="00372CAE">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15</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20</w:t>
            </w:r>
          </w:p>
        </w:tc>
        <w:tc>
          <w:tcPr>
            <w:tcW w:w="708"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21</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22</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24</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26</w:t>
            </w:r>
          </w:p>
        </w:tc>
      </w:tr>
      <w:tr w:rsidR="00372CAE" w:rsidRPr="00DE5DA2" w:rsidTr="00372CAE">
        <w:trPr>
          <w:cantSplit/>
          <w:trHeight w:val="164"/>
        </w:trPr>
        <w:tc>
          <w:tcPr>
            <w:tcW w:w="2273" w:type="dxa"/>
            <w:tcBorders>
              <w:top w:val="single" w:sz="18" w:space="0" w:color="auto"/>
              <w:left w:val="single" w:sz="4" w:space="0" w:color="auto"/>
              <w:bottom w:val="single" w:sz="4" w:space="0" w:color="auto"/>
              <w:right w:val="single" w:sz="4" w:space="0" w:color="auto"/>
            </w:tcBorders>
            <w:vAlign w:val="bottom"/>
          </w:tcPr>
          <w:p w:rsidR="00372CAE" w:rsidRPr="00DE5DA2" w:rsidRDefault="00372CAE"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372CAE" w:rsidRPr="00DE5DA2" w:rsidRDefault="00372CAE"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2.452</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1.712</w:t>
            </w: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740</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348</w:t>
            </w:r>
          </w:p>
        </w:tc>
        <w:tc>
          <w:tcPr>
            <w:tcW w:w="708"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392</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310</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246</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 tym:</w:t>
            </w:r>
          </w:p>
          <w:p w:rsidR="00372CAE" w:rsidRPr="00DE5DA2" w:rsidRDefault="00372CAE"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277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223</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1.358</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902</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456</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238</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218</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504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338</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166</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83</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83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5465" w:type="dxa"/>
        <w:tblInd w:w="56" w:type="dxa"/>
        <w:tblLayout w:type="fixed"/>
        <w:tblCellMar>
          <w:left w:w="70" w:type="dxa"/>
          <w:right w:w="70" w:type="dxa"/>
        </w:tblCellMar>
        <w:tblLook w:val="0000" w:firstRow="0" w:lastRow="0" w:firstColumn="0" w:lastColumn="0" w:noHBand="0" w:noVBand="0"/>
      </w:tblPr>
      <w:tblGrid>
        <w:gridCol w:w="745"/>
        <w:gridCol w:w="251"/>
        <w:gridCol w:w="417"/>
        <w:gridCol w:w="502"/>
        <w:gridCol w:w="1062"/>
        <w:gridCol w:w="10"/>
        <w:gridCol w:w="1009"/>
        <w:gridCol w:w="428"/>
        <w:gridCol w:w="692"/>
        <w:gridCol w:w="709"/>
        <w:gridCol w:w="852"/>
        <w:gridCol w:w="708"/>
        <w:gridCol w:w="709"/>
        <w:gridCol w:w="851"/>
        <w:gridCol w:w="850"/>
        <w:gridCol w:w="851"/>
        <w:gridCol w:w="850"/>
        <w:gridCol w:w="851"/>
        <w:gridCol w:w="850"/>
        <w:gridCol w:w="851"/>
        <w:gridCol w:w="708"/>
        <w:gridCol w:w="709"/>
      </w:tblGrid>
      <w:tr w:rsidR="002E1A01" w:rsidRPr="000124EE" w:rsidTr="00D97A43">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4"/>
                <w:szCs w:val="14"/>
              </w:rPr>
            </w:pPr>
            <w:r w:rsidRPr="000124EE">
              <w:rPr>
                <w:rFonts w:ascii="Arial" w:hAnsi="Arial" w:cs="Arial"/>
                <w:sz w:val="14"/>
                <w:szCs w:val="14"/>
              </w:rPr>
              <w:t>SPRAWY</w:t>
            </w:r>
          </w:p>
          <w:p w:rsidR="002E1A01" w:rsidRPr="000124EE" w:rsidRDefault="002E1A01"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(kol. 4, 15)</w:t>
            </w:r>
          </w:p>
        </w:tc>
        <w:tc>
          <w:tcPr>
            <w:tcW w:w="87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2E1A01" w:rsidRPr="000124EE" w:rsidTr="00D97A43">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right="-42"/>
              <w:jc w:val="center"/>
              <w:rPr>
                <w:rFonts w:ascii="Arial" w:hAnsi="Arial" w:cs="Arial"/>
                <w:sz w:val="12"/>
                <w:szCs w:val="12"/>
              </w:rPr>
            </w:pPr>
            <w:r w:rsidRPr="000124EE">
              <w:rPr>
                <w:rFonts w:ascii="Arial" w:hAnsi="Arial" w:cs="Arial"/>
                <w:sz w:val="12"/>
                <w:szCs w:val="12"/>
              </w:rPr>
              <w:t xml:space="preserve">Załatwienie </w:t>
            </w:r>
            <w:r w:rsidRPr="000124EE">
              <w:rPr>
                <w:rFonts w:ascii="Arial" w:hAnsi="Arial" w:cs="Arial"/>
                <w:sz w:val="12"/>
                <w:szCs w:val="12"/>
              </w:rPr>
              <w:br/>
              <w:t xml:space="preserve">razem </w:t>
            </w:r>
            <w:r w:rsidRPr="000124EE">
              <w:rPr>
                <w:rFonts w:ascii="Arial" w:hAnsi="Arial" w:cs="Arial"/>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inni</w:t>
            </w:r>
          </w:p>
        </w:tc>
      </w:tr>
      <w:tr w:rsidR="002E1A01" w:rsidRPr="000124EE" w:rsidTr="00D97A43">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r>
      <w:tr w:rsidR="002E1A01" w:rsidRPr="000124EE" w:rsidTr="00D97A43">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bottom"/>
          </w:tcPr>
          <w:p w:rsidR="002E1A01" w:rsidRPr="000124EE" w:rsidRDefault="002E1A01" w:rsidP="00D97A43">
            <w:pPr>
              <w:rPr>
                <w:rFonts w:ascii="Arial" w:hAnsi="Arial" w:cs="Arial"/>
                <w:b/>
                <w:bCs/>
                <w:sz w:val="10"/>
                <w:szCs w:val="10"/>
              </w:rPr>
            </w:pPr>
            <w:r w:rsidRPr="000124EE">
              <w:rPr>
                <w:rFonts w:ascii="Arial" w:hAnsi="Arial" w:cs="Arial"/>
                <w:b/>
                <w:bCs/>
                <w:sz w:val="10"/>
                <w:szCs w:val="10"/>
              </w:rPr>
              <w:t>Ogółem sprawy karne i wykroczeniowe</w:t>
            </w:r>
          </w:p>
          <w:p w:rsidR="002E1A01" w:rsidRPr="000124EE" w:rsidRDefault="002E1A01" w:rsidP="00D97A43">
            <w:pPr>
              <w:rPr>
                <w:rFonts w:ascii="Arial" w:hAnsi="Arial" w:cs="Arial"/>
                <w:sz w:val="10"/>
                <w:szCs w:val="10"/>
              </w:rPr>
            </w:pPr>
            <w:r w:rsidRPr="000124EE">
              <w:rPr>
                <w:rFonts w:ascii="Arial" w:hAnsi="Arial" w:cs="Arial"/>
                <w:sz w:val="10"/>
                <w:szCs w:val="10"/>
              </w:rPr>
              <w:t>(suma wierszy 02, 26,27, 30, 31)</w:t>
            </w:r>
          </w:p>
        </w:tc>
        <w:tc>
          <w:tcPr>
            <w:tcW w:w="428" w:type="dxa"/>
            <w:tcBorders>
              <w:top w:val="single" w:sz="12"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530</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126</w:t>
            </w:r>
          </w:p>
        </w:tc>
        <w:tc>
          <w:tcPr>
            <w:tcW w:w="85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2.511</w:t>
            </w: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242</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145</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97</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37</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60</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K</w:t>
            </w:r>
          </w:p>
        </w:tc>
        <w:tc>
          <w:tcPr>
            <w:tcW w:w="428" w:type="dxa"/>
            <w:tcBorders>
              <w:top w:val="nil"/>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430</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181</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108</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73</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25</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48</w:t>
            </w:r>
          </w:p>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w trybie art.   335, 336,</w:t>
            </w:r>
            <w:r w:rsidR="00D817B5">
              <w:rPr>
                <w:rFonts w:ascii="Arial" w:hAnsi="Arial" w:cs="Arial"/>
                <w:sz w:val="10"/>
                <w:szCs w:val="10"/>
              </w:rPr>
              <w:t xml:space="preserve"> </w:t>
            </w:r>
            <w:r w:rsidR="00D817B5"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233</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56</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37</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19</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14</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0"/>
                <w:szCs w:val="10"/>
              </w:rPr>
            </w:pP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val="restart"/>
            <w:tcBorders>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36</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18</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w:t>
            </w:r>
          </w:p>
          <w:p w:rsidR="002E1A01" w:rsidRPr="000124EE" w:rsidRDefault="002E1A01" w:rsidP="00D97A43">
            <w:pPr>
              <w:rPr>
                <w:rFonts w:ascii="Arial" w:hAnsi="Arial" w:cs="Arial"/>
                <w:iCs/>
                <w:sz w:val="10"/>
                <w:szCs w:val="10"/>
              </w:rPr>
            </w:pPr>
            <w:r w:rsidRPr="000124EE">
              <w:rPr>
                <w:rFonts w:ascii="Arial" w:hAnsi="Arial" w:cs="Arial"/>
                <w:iCs/>
                <w:sz w:val="10"/>
                <w:szCs w:val="10"/>
              </w:rPr>
              <w:t>art. 36 kpk</w:t>
            </w: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tcBorders>
              <w:left w:val="single" w:sz="4" w:space="0" w:color="auto"/>
              <w:bottom w:val="single" w:sz="4" w:space="0" w:color="auto"/>
              <w:right w:val="single" w:sz="4" w:space="0" w:color="auto"/>
            </w:tcBorders>
            <w:vAlign w:val="center"/>
          </w:tcPr>
          <w:p w:rsidR="002E1A01" w:rsidRPr="000124EE" w:rsidRDefault="002E1A01" w:rsidP="00D97A43">
            <w:pPr>
              <w:rPr>
                <w:iCs/>
                <w:sz w:val="10"/>
                <w:szCs w:val="10"/>
              </w:rPr>
            </w:pP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iCs/>
                <w:sz w:val="10"/>
                <w:szCs w:val="10"/>
              </w:rPr>
            </w:pPr>
            <w:r w:rsidRPr="000124EE">
              <w:rPr>
                <w:iCs/>
                <w:sz w:val="10"/>
                <w:szCs w:val="10"/>
              </w:rPr>
              <w:t xml:space="preserve">poza okręg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697EC6" w:rsidRDefault="002E1A0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zwrot w trybie art. 345</w:t>
            </w:r>
            <w:r w:rsidR="008D256B">
              <w:rPr>
                <w:rFonts w:ascii="Arial" w:hAnsi="Arial" w:cs="Arial"/>
                <w:iCs/>
                <w:sz w:val="10"/>
                <w:szCs w:val="10"/>
              </w:rPr>
              <w:t xml:space="preserve"> </w:t>
            </w:r>
            <w:r w:rsidR="008D256B"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 xml:space="preserve">w wyniku zmian zarządzenia MS o biurowości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1072" w:type="dxa"/>
            <w:gridSpan w:val="2"/>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val="restart"/>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likwidacją</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bottom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A97AF5" w:rsidRDefault="002E1A01" w:rsidP="00D97A43">
            <w:pPr>
              <w:rPr>
                <w:rFonts w:ascii="Arial" w:hAnsi="Arial" w:cs="Arial"/>
                <w:sz w:val="12"/>
                <w:szCs w:val="12"/>
              </w:rPr>
            </w:pPr>
            <w:r w:rsidRPr="000124EE">
              <w:rPr>
                <w:rFonts w:ascii="Arial" w:hAnsi="Arial" w:cs="Arial"/>
                <w:sz w:val="12"/>
                <w:szCs w:val="12"/>
              </w:rPr>
              <w:t>Kp</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271</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4"/>
                <w:szCs w:val="12"/>
              </w:rPr>
            </w:pPr>
            <w:r w:rsidRPr="000124EE">
              <w:rPr>
                <w:rFonts w:ascii="Arial" w:hAnsi="Arial" w:cs="Arial"/>
                <w:sz w:val="12"/>
                <w:szCs w:val="12"/>
              </w:rPr>
              <w:t>Ko – ogółem (w.27 = 28+29)</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1.295</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z tego</w:t>
            </w: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931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2"/>
                <w:szCs w:val="12"/>
              </w:rPr>
            </w:pP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364</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W</w:t>
            </w:r>
            <w:r w:rsidRPr="000124EE">
              <w:rPr>
                <w:rFonts w:ascii="Arial" w:hAnsi="Arial"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512</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61</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37</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24</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2" w:space="0" w:color="auto"/>
              <w:bottom w:val="single" w:sz="18"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31</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bl>
    <w:p w:rsidR="00DA6CC6" w:rsidRPr="00CE79D7" w:rsidRDefault="0099516B" w:rsidP="00CF6709">
      <w:pPr>
        <w:numPr>
          <w:ilvl w:val="0"/>
          <w:numId w:val="18"/>
        </w:numPr>
        <w:tabs>
          <w:tab w:val="clear" w:pos="720"/>
          <w:tab w:val="num" w:pos="462"/>
        </w:tabs>
        <w:ind w:hanging="468"/>
        <w:rPr>
          <w:rFonts w:ascii="Arial" w:hAnsi="Arial" w:cs="Arial"/>
          <w:sz w:val="10"/>
          <w:szCs w:val="10"/>
        </w:rPr>
      </w:pPr>
      <w:r w:rsidRPr="00CE79D7">
        <w:rPr>
          <w:rFonts w:ascii="Arial" w:hAnsi="Arial" w:cs="Arial"/>
          <w:sz w:val="10"/>
          <w:szCs w:val="10"/>
        </w:rPr>
        <w:t>L</w:t>
      </w:r>
      <w:r w:rsidR="00DA6CC6" w:rsidRPr="00CE79D7">
        <w:rPr>
          <w:rFonts w:ascii="Arial" w:hAnsi="Arial" w:cs="Arial"/>
          <w:sz w:val="10"/>
          <w:szCs w:val="10"/>
        </w:rPr>
        <w:t xml:space="preserve">iczba w wierszu ogółem powinna być zgodna z liczbą wykazaną w dz.1.1. w.01 kol. </w:t>
      </w:r>
      <w:r w:rsidR="000F45D8" w:rsidRPr="00CE79D7">
        <w:rPr>
          <w:rFonts w:ascii="Arial" w:hAnsi="Arial" w:cs="Arial"/>
          <w:sz w:val="10"/>
          <w:szCs w:val="10"/>
        </w:rPr>
        <w:t>3</w:t>
      </w:r>
      <w:r w:rsidRPr="00CE79D7">
        <w:rPr>
          <w:rFonts w:ascii="Arial" w:hAnsi="Arial" w:cs="Arial"/>
          <w:sz w:val="10"/>
          <w:szCs w:val="10"/>
        </w:rPr>
        <w:t>.</w:t>
      </w:r>
    </w:p>
    <w:p w:rsidR="001905E4" w:rsidRPr="00CE79D7" w:rsidRDefault="001905E4">
      <w:pPr>
        <w:rPr>
          <w:rFonts w:ascii="Arial" w:hAnsi="Arial" w:cs="Arial"/>
          <w:sz w:val="10"/>
          <w:szCs w:val="10"/>
        </w:rPr>
      </w:pPr>
    </w:p>
    <w:p w:rsidR="00424AA9" w:rsidRPr="00CE79D7" w:rsidRDefault="00716060"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424AA9">
        <w:rPr>
          <w:rFonts w:cs="Arial"/>
          <w:sz w:val="24"/>
          <w:szCs w:val="24"/>
        </w:rPr>
        <w:t xml:space="preserve"> (dok.)</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505" w:type="pct"/>
        <w:tblLayout w:type="fixed"/>
        <w:tblCellMar>
          <w:left w:w="70" w:type="dxa"/>
          <w:right w:w="70" w:type="dxa"/>
        </w:tblCellMar>
        <w:tblLook w:val="0000" w:firstRow="0" w:lastRow="0" w:firstColumn="0" w:lastColumn="0" w:noHBand="0" w:noVBand="0"/>
      </w:tblPr>
      <w:tblGrid>
        <w:gridCol w:w="709"/>
        <w:gridCol w:w="201"/>
        <w:gridCol w:w="366"/>
        <w:gridCol w:w="465"/>
        <w:gridCol w:w="1040"/>
        <w:gridCol w:w="9"/>
        <w:gridCol w:w="1101"/>
        <w:gridCol w:w="401"/>
        <w:gridCol w:w="840"/>
        <w:gridCol w:w="840"/>
        <w:gridCol w:w="840"/>
        <w:gridCol w:w="840"/>
        <w:gridCol w:w="840"/>
        <w:gridCol w:w="840"/>
        <w:gridCol w:w="857"/>
        <w:gridCol w:w="860"/>
        <w:gridCol w:w="857"/>
        <w:gridCol w:w="869"/>
        <w:gridCol w:w="857"/>
        <w:gridCol w:w="898"/>
      </w:tblGrid>
      <w:tr w:rsidR="00BD0B38" w:rsidRPr="000124EE" w:rsidTr="00BD0B38">
        <w:trPr>
          <w:cantSplit/>
          <w:trHeight w:val="151"/>
        </w:trPr>
        <w:tc>
          <w:tcPr>
            <w:tcW w:w="1339" w:type="pct"/>
            <w:gridSpan w:val="7"/>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SPRAWY</w:t>
            </w:r>
          </w:p>
          <w:p w:rsidR="00BD0B38" w:rsidRPr="000124EE" w:rsidRDefault="00BD0B38"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8"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jc w:val="center"/>
              <w:rPr>
                <w:rFonts w:ascii="Arial" w:hAnsi="Arial" w:cs="Arial"/>
                <w:sz w:val="14"/>
                <w:szCs w:val="14"/>
              </w:rPr>
            </w:pPr>
            <w:r w:rsidRPr="000124EE">
              <w:rPr>
                <w:rFonts w:ascii="Arial" w:hAnsi="Arial" w:cs="Arial"/>
                <w:sz w:val="14"/>
                <w:szCs w:val="14"/>
              </w:rPr>
              <w:t>Lp.</w:t>
            </w:r>
          </w:p>
        </w:tc>
        <w:tc>
          <w:tcPr>
            <w:tcW w:w="352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BD0B38" w:rsidRPr="000124EE" w:rsidTr="00BD0B38">
        <w:trPr>
          <w:cantSplit/>
          <w:trHeight w:val="123"/>
        </w:trPr>
        <w:tc>
          <w:tcPr>
            <w:tcW w:w="1339" w:type="pct"/>
            <w:gridSpan w:val="7"/>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right="-28"/>
              <w:jc w:val="center"/>
              <w:rPr>
                <w:rFonts w:ascii="Arial" w:hAnsi="Arial" w:cs="Arial"/>
                <w:sz w:val="14"/>
                <w:szCs w:val="14"/>
              </w:rPr>
            </w:pPr>
            <w:r w:rsidRPr="000124EE">
              <w:rPr>
                <w:rFonts w:ascii="Arial" w:hAnsi="Arial" w:cs="Arial"/>
                <w:sz w:val="14"/>
                <w:szCs w:val="14"/>
              </w:rPr>
              <w:t xml:space="preserve">Załatwienie </w:t>
            </w:r>
            <w:r w:rsidRPr="000124EE">
              <w:rPr>
                <w:rFonts w:ascii="Arial" w:hAnsi="Arial" w:cs="Arial"/>
                <w:sz w:val="14"/>
                <w:szCs w:val="14"/>
              </w:rPr>
              <w:br/>
              <w:t xml:space="preserve">razem </w:t>
            </w:r>
            <w:r w:rsidRPr="000124EE">
              <w:rPr>
                <w:rFonts w:ascii="Arial" w:hAnsi="Arial" w:cs="Arial"/>
                <w:sz w:val="14"/>
                <w:szCs w:val="14"/>
              </w:rPr>
              <w:br/>
              <w:t>(kol. 16, 17, 25, 26)</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funkcyjnych SR </w:t>
            </w:r>
            <w:r w:rsidRPr="000124EE">
              <w:rPr>
                <w:rFonts w:ascii="Arial" w:hAnsi="Arial" w:cs="Arial"/>
                <w:sz w:val="14"/>
                <w:szCs w:val="14"/>
              </w:rPr>
              <w:br/>
              <w:t>(suma kol. od 18 do 24)</w:t>
            </w:r>
          </w:p>
        </w:tc>
        <w:tc>
          <w:tcPr>
            <w:tcW w:w="2052" w:type="pct"/>
            <w:gridSpan w:val="7"/>
            <w:tcBorders>
              <w:top w:val="single" w:sz="4" w:space="0" w:color="auto"/>
              <w:left w:val="nil"/>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z tego</w:t>
            </w:r>
          </w:p>
        </w:tc>
        <w:tc>
          <w:tcPr>
            <w:tcW w:w="295"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inni</w:t>
            </w:r>
          </w:p>
        </w:tc>
        <w:tc>
          <w:tcPr>
            <w:tcW w:w="30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BD0B38">
            <w:pPr>
              <w:ind w:left="113" w:right="113"/>
              <w:jc w:val="center"/>
              <w:rPr>
                <w:rFonts w:ascii="Arial" w:hAnsi="Arial" w:cs="Arial"/>
                <w:sz w:val="14"/>
                <w:szCs w:val="14"/>
              </w:rPr>
            </w:pPr>
            <w:r w:rsidRPr="000124EE">
              <w:rPr>
                <w:rFonts w:ascii="Arial" w:hAnsi="Arial" w:cs="Arial"/>
                <w:sz w:val="14"/>
                <w:szCs w:val="14"/>
              </w:rPr>
              <w:t>referendarzy</w:t>
            </w:r>
          </w:p>
        </w:tc>
      </w:tr>
      <w:tr w:rsidR="00BD0B38" w:rsidRPr="000124EE" w:rsidTr="00BD0B38">
        <w:trPr>
          <w:cantSplit/>
          <w:trHeight w:val="1272"/>
        </w:trPr>
        <w:tc>
          <w:tcPr>
            <w:tcW w:w="1339" w:type="pct"/>
            <w:gridSpan w:val="7"/>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wiceprezesa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rPr>
                <w:rFonts w:ascii="Arial" w:hAnsi="Arial" w:cs="Arial"/>
                <w:sz w:val="14"/>
                <w:szCs w:val="14"/>
              </w:rPr>
            </w:pPr>
            <w:r w:rsidRPr="000124EE">
              <w:rPr>
                <w:rFonts w:ascii="Arial" w:hAnsi="Arial" w:cs="Arial"/>
                <w:sz w:val="14"/>
                <w:szCs w:val="14"/>
              </w:rPr>
              <w:t>przewodniczącego wydziału</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96"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9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95"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30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r>
      <w:tr w:rsidR="00BD0B38" w:rsidRPr="000124EE" w:rsidTr="00BD0B38">
        <w:trPr>
          <w:cantSplit/>
          <w:trHeight w:val="158"/>
        </w:trPr>
        <w:tc>
          <w:tcPr>
            <w:tcW w:w="147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16</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18</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19</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25</w:t>
            </w: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26</w:t>
            </w: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bottom"/>
          </w:tcPr>
          <w:p w:rsidR="00BD0B38" w:rsidRPr="00A97AF5" w:rsidRDefault="00BD0B38" w:rsidP="00D97A43">
            <w:pPr>
              <w:rPr>
                <w:rFonts w:ascii="Arial" w:hAnsi="Arial" w:cs="Arial"/>
                <w:bCs/>
                <w:sz w:val="10"/>
                <w:szCs w:val="10"/>
              </w:rPr>
            </w:pPr>
            <w:r w:rsidRPr="00A97AF5">
              <w:rPr>
                <w:rFonts w:ascii="Arial" w:hAnsi="Arial" w:cs="Arial"/>
                <w:bCs/>
                <w:sz w:val="10"/>
                <w:szCs w:val="10"/>
              </w:rPr>
              <w:t>Ogółem sprawy karne i wykroczeniowe</w:t>
            </w:r>
          </w:p>
          <w:p w:rsidR="00BD0B38" w:rsidRPr="00A97AF5" w:rsidRDefault="00BD0B38" w:rsidP="00D97A43">
            <w:pPr>
              <w:rPr>
                <w:rFonts w:ascii="Arial" w:hAnsi="Arial" w:cs="Arial"/>
                <w:bCs/>
                <w:sz w:val="10"/>
                <w:szCs w:val="10"/>
              </w:rPr>
            </w:pPr>
            <w:r w:rsidRPr="00A97AF5">
              <w:rPr>
                <w:rFonts w:ascii="Arial" w:hAnsi="Arial" w:cs="Arial"/>
                <w:bCs/>
                <w:sz w:val="10"/>
                <w:szCs w:val="10"/>
              </w:rPr>
              <w:t>(suma wierszy 02, 26,27, 30, 31)</w:t>
            </w:r>
          </w:p>
        </w:tc>
        <w:tc>
          <w:tcPr>
            <w:tcW w:w="138" w:type="pct"/>
            <w:tcBorders>
              <w:top w:val="single" w:sz="12" w:space="0" w:color="auto"/>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01</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2.269</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1.574</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695</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326</w:t>
            </w: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369</w:t>
            </w:r>
          </w:p>
        </w:tc>
        <w:tc>
          <w:tcPr>
            <w:tcW w:w="296"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249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191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18</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40</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val="restart"/>
            <w:tcBorders>
              <w:top w:val="single" w:sz="4" w:space="0" w:color="auto"/>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W tym</w:t>
            </w:r>
          </w:p>
        </w:tc>
        <w:tc>
          <w:tcPr>
            <w:tcW w:w="1026" w:type="pct"/>
            <w:gridSpan w:val="5"/>
            <w:tcBorders>
              <w:top w:val="single" w:sz="4" w:space="0" w:color="auto"/>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177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134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10</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33</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1026" w:type="pct"/>
            <w:gridSpan w:val="5"/>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sprawy wielotomowe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val="restart"/>
            <w:tcBorders>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K – w tym</w:t>
            </w: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wyrok łączny</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w:t>
            </w:r>
          </w:p>
          <w:p w:rsidR="00BD0B38" w:rsidRPr="00A97AF5" w:rsidRDefault="00BD0B38" w:rsidP="00D97A43">
            <w:pPr>
              <w:rPr>
                <w:rFonts w:ascii="Arial" w:hAnsi="Arial" w:cs="Arial"/>
                <w:bCs/>
                <w:sz w:val="10"/>
                <w:szCs w:val="10"/>
              </w:rPr>
            </w:pPr>
            <w:r w:rsidRPr="00A97AF5">
              <w:rPr>
                <w:rFonts w:ascii="Arial" w:hAnsi="Arial" w:cs="Arial"/>
                <w:bCs/>
                <w:sz w:val="10"/>
                <w:szCs w:val="10"/>
              </w:rPr>
              <w:t>art. 36 kpk</w:t>
            </w: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ramach okręgu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poza okręg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przekazano w trybie art. 25 § 2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zwrot w trybie art. 345 </w:t>
            </w:r>
            <w:r w:rsidR="009A4170" w:rsidRPr="009A4170">
              <w:rPr>
                <w:rFonts w:ascii="Arial" w:hAnsi="Arial" w:cs="Arial"/>
                <w:bCs/>
                <w:sz w:val="10"/>
                <w:szCs w:val="10"/>
              </w:rPr>
              <w:t>i 344a k</w:t>
            </w:r>
            <w:r w:rsidRPr="00A97AF5">
              <w:rPr>
                <w:rFonts w:ascii="Arial" w:hAnsi="Arial" w:cs="Arial"/>
                <w:bCs/>
                <w:sz w:val="10"/>
                <w:szCs w:val="10"/>
              </w:rPr>
              <w:t xml:space="preserve">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wyniku zmian zarządzenia MS o biurowości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tego samego pionu</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361" w:type="pct"/>
            <w:gridSpan w:val="2"/>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wydziału (ów)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val="restart"/>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likwidacją</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wydziału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bottom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6"/>
              <w:rPr>
                <w:rFonts w:cs="Arial"/>
                <w:bCs/>
                <w:sz w:val="10"/>
                <w:szCs w:val="10"/>
              </w:rPr>
            </w:pPr>
            <w:r w:rsidRPr="00A97AF5">
              <w:rPr>
                <w:rFonts w:cs="Arial"/>
                <w:bCs/>
                <w:sz w:val="10"/>
                <w:szCs w:val="10"/>
              </w:rPr>
              <w:t>inne formalne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Kp</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271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48</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ogółem (w.27 = 28+29)</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1.295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862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433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228</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205</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 tego</w:t>
            </w: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karne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931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616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315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169</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146</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wykroczeniowe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364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246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59</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59</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451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300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151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75</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76</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Kop</w:t>
            </w:r>
          </w:p>
        </w:tc>
        <w:tc>
          <w:tcPr>
            <w:tcW w:w="138" w:type="pct"/>
            <w:tcBorders>
              <w:top w:val="nil"/>
              <w:left w:val="single" w:sz="12" w:space="0" w:color="auto"/>
              <w:bottom w:val="single" w:sz="18"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31</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bl>
    <w:p w:rsidR="00D8276D" w:rsidRPr="00CE79D7" w:rsidRDefault="00D8276D">
      <w:pPr>
        <w:rPr>
          <w:rFonts w:ascii="Arial" w:hAnsi="Arial" w:cs="Arial"/>
          <w:sz w:val="10"/>
          <w:szCs w:val="10"/>
        </w:rPr>
        <w:sectPr w:rsidR="00D8276D" w:rsidRPr="00CE79D7" w:rsidSect="00AE4930">
          <w:pgSz w:w="16838" w:h="11906" w:orient="landscape" w:code="9"/>
          <w:pgMar w:top="425" w:right="397" w:bottom="244" w:left="454" w:header="255" w:footer="255" w:gutter="0"/>
          <w:cols w:space="708"/>
          <w:docGrid w:linePitch="326"/>
        </w:sectPr>
      </w:pPr>
    </w:p>
    <w:p w:rsidR="00DA6CC6" w:rsidRDefault="00DA6CC6">
      <w:pPr>
        <w:widowControl w:val="0"/>
        <w:rPr>
          <w:rFonts w:ascii="Arial" w:hAnsi="Arial" w:cs="Arial"/>
          <w:b/>
        </w:rPr>
      </w:pPr>
      <w:r w:rsidRPr="00CE79D7">
        <w:rPr>
          <w:rFonts w:ascii="Arial" w:hAnsi="Arial" w:cs="Arial"/>
          <w:b/>
        </w:rPr>
        <w:lastRenderedPageBreak/>
        <w:t>Dział 1.3. Terminowość sporządzania uzasadnień</w:t>
      </w:r>
    </w:p>
    <w:tbl>
      <w:tblPr>
        <w:tblW w:w="11031"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845"/>
        <w:gridCol w:w="671"/>
        <w:gridCol w:w="798"/>
        <w:gridCol w:w="666"/>
        <w:gridCol w:w="788"/>
        <w:gridCol w:w="676"/>
        <w:gridCol w:w="799"/>
        <w:gridCol w:w="599"/>
        <w:gridCol w:w="675"/>
        <w:gridCol w:w="672"/>
        <w:gridCol w:w="952"/>
        <w:gridCol w:w="812"/>
      </w:tblGrid>
      <w:tr w:rsidR="004C7661" w:rsidRPr="00330A86" w:rsidTr="008D256B">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pStyle w:val="Tekstpodstawowy2"/>
              <w:jc w:val="center"/>
              <w:rPr>
                <w:sz w:val="14"/>
              </w:rPr>
            </w:pPr>
            <w:r w:rsidRPr="00330A86">
              <w:rPr>
                <w:sz w:val="14"/>
              </w:rPr>
              <w:t>RODZAJE SPRAW</w:t>
            </w:r>
          </w:p>
          <w:p w:rsidR="004C7661" w:rsidRPr="00330A86" w:rsidRDefault="004C7661" w:rsidP="008D256B">
            <w:pPr>
              <w:jc w:val="center"/>
              <w:rPr>
                <w:rFonts w:ascii="Arial" w:hAnsi="Arial" w:cs="Arial"/>
                <w:sz w:val="14"/>
              </w:rPr>
            </w:pPr>
            <w:r w:rsidRPr="00330A86">
              <w:rPr>
                <w:rFonts w:ascii="Arial" w:hAnsi="Arial" w:cs="Arial"/>
                <w:sz w:val="14"/>
              </w:rPr>
              <w:t xml:space="preserve">według repertoriów </w:t>
            </w:r>
          </w:p>
          <w:p w:rsidR="004C7661" w:rsidRPr="00330A86" w:rsidRDefault="004C7661" w:rsidP="008D256B">
            <w:pPr>
              <w:jc w:val="center"/>
              <w:rPr>
                <w:rFonts w:ascii="Arial" w:hAnsi="Arial" w:cs="Arial"/>
                <w:sz w:val="14"/>
              </w:rPr>
            </w:pPr>
            <w:r w:rsidRPr="00330A86">
              <w:rPr>
                <w:rFonts w:ascii="Arial" w:hAnsi="Arial" w:cs="Arial"/>
                <w:sz w:val="14"/>
              </w:rPr>
              <w:t>i wykazów</w:t>
            </w:r>
          </w:p>
        </w:tc>
        <w:tc>
          <w:tcPr>
            <w:tcW w:w="7193" w:type="dxa"/>
            <w:gridSpan w:val="10"/>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4"/>
              </w:rPr>
            </w:pPr>
            <w:r w:rsidRPr="00330A86">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4C7661" w:rsidRPr="00330A86" w:rsidRDefault="004C7661" w:rsidP="008D256B">
            <w:pPr>
              <w:spacing w:after="120" w:line="200" w:lineRule="exact"/>
              <w:jc w:val="center"/>
              <w:rPr>
                <w:rFonts w:ascii="Arial" w:hAnsi="Arial" w:cs="Arial"/>
                <w:sz w:val="12"/>
                <w:szCs w:val="12"/>
              </w:rPr>
            </w:pPr>
            <w:r w:rsidRPr="00330A86">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4C7661" w:rsidRPr="00330A86" w:rsidRDefault="004C7661" w:rsidP="008D256B">
            <w:pPr>
              <w:spacing w:after="120" w:line="200" w:lineRule="exact"/>
              <w:jc w:val="center"/>
              <w:rPr>
                <w:rFonts w:ascii="Arial" w:hAnsi="Arial" w:cs="Arial"/>
                <w:sz w:val="12"/>
                <w:szCs w:val="12"/>
              </w:rPr>
            </w:pPr>
            <w:r w:rsidRPr="00BD0340">
              <w:rPr>
                <w:rFonts w:ascii="Arial" w:hAnsi="Arial" w:cs="Arial"/>
                <w:sz w:val="12"/>
                <w:szCs w:val="12"/>
              </w:rPr>
              <w:t>Liczba spraw do których wpłynął wniosek</w:t>
            </w:r>
            <w:r w:rsidRPr="0010406F">
              <w:rPr>
                <w:rFonts w:ascii="Arial" w:hAnsi="Arial" w:cs="Arial"/>
                <w:sz w:val="12"/>
                <w:szCs w:val="12"/>
              </w:rPr>
              <w:t xml:space="preserve"> o</w:t>
            </w:r>
            <w:r w:rsidRPr="00330A86">
              <w:rPr>
                <w:rFonts w:ascii="Arial" w:hAnsi="Arial" w:cs="Arial"/>
                <w:sz w:val="12"/>
                <w:szCs w:val="12"/>
              </w:rPr>
              <w:t xml:space="preserve"> transkrypcj</w:t>
            </w:r>
            <w:r>
              <w:rPr>
                <w:rFonts w:ascii="Arial" w:hAnsi="Arial" w:cs="Arial"/>
                <w:sz w:val="12"/>
                <w:szCs w:val="12"/>
              </w:rPr>
              <w:t>ę</w:t>
            </w:r>
            <w:r w:rsidRPr="00330A86">
              <w:rPr>
                <w:rFonts w:ascii="Arial" w:hAnsi="Arial" w:cs="Arial"/>
                <w:sz w:val="12"/>
                <w:szCs w:val="12"/>
              </w:rPr>
              <w:t xml:space="preserve"> uzasadnień wygłoszonych w trybie art.82 § 6 kpw</w:t>
            </w:r>
          </w:p>
        </w:tc>
        <w:tc>
          <w:tcPr>
            <w:tcW w:w="812" w:type="dxa"/>
            <w:vMerge w:val="restart"/>
            <w:tcBorders>
              <w:top w:val="single" w:sz="2" w:space="0" w:color="auto"/>
              <w:left w:val="single" w:sz="4" w:space="0" w:color="auto"/>
              <w:right w:val="single" w:sz="2" w:space="0" w:color="auto"/>
            </w:tcBorders>
          </w:tcPr>
          <w:p w:rsidR="004C7661" w:rsidRPr="00BD0340" w:rsidRDefault="004C7661" w:rsidP="008D256B">
            <w:pPr>
              <w:spacing w:after="120" w:line="200" w:lineRule="exact"/>
              <w:jc w:val="center"/>
              <w:rPr>
                <w:rFonts w:ascii="Arial" w:hAnsi="Arial" w:cs="Arial"/>
                <w:sz w:val="12"/>
                <w:szCs w:val="12"/>
              </w:rPr>
            </w:pPr>
            <w:r w:rsidRPr="00BD0340">
              <w:rPr>
                <w:rFonts w:ascii="Arial" w:hAnsi="Arial" w:cs="Arial"/>
                <w:sz w:val="12"/>
                <w:szCs w:val="12"/>
              </w:rPr>
              <w:t>Liczba spraw, w których projekt uzasadnienia orzeczenia sporządził asystent</w:t>
            </w:r>
          </w:p>
        </w:tc>
      </w:tr>
      <w:tr w:rsidR="004C7661" w:rsidRPr="00330A86" w:rsidTr="008D256B">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Razem</w:t>
            </w: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(kol.2+3+5+7+9)</w:t>
            </w:r>
          </w:p>
        </w:tc>
        <w:tc>
          <w:tcPr>
            <w:tcW w:w="845" w:type="dxa"/>
            <w:vMerge w:val="restart"/>
            <w:tcBorders>
              <w:top w:val="single" w:sz="6"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 xml:space="preserve">w terminie </w:t>
            </w: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ustawowym</w:t>
            </w:r>
          </w:p>
        </w:tc>
        <w:tc>
          <w:tcPr>
            <w:tcW w:w="5672" w:type="dxa"/>
            <w:gridSpan w:val="8"/>
            <w:tcBorders>
              <w:top w:val="single" w:sz="6" w:space="0" w:color="auto"/>
              <w:left w:val="single" w:sz="6" w:space="0" w:color="auto"/>
              <w:bottom w:val="single" w:sz="2" w:space="0" w:color="auto"/>
              <w:right w:val="single" w:sz="4" w:space="0" w:color="auto"/>
            </w:tcBorders>
            <w:vAlign w:val="center"/>
          </w:tcPr>
          <w:p w:rsidR="004C7661" w:rsidRPr="00330A86" w:rsidRDefault="004C7661" w:rsidP="008D256B">
            <w:pPr>
              <w:spacing w:after="120" w:line="200" w:lineRule="exact"/>
              <w:ind w:left="-70" w:right="-70"/>
              <w:jc w:val="center"/>
              <w:rPr>
                <w:rFonts w:ascii="Arial" w:hAnsi="Arial" w:cs="Arial"/>
                <w:sz w:val="12"/>
              </w:rPr>
            </w:pPr>
            <w:r w:rsidRPr="00330A86">
              <w:rPr>
                <w:rFonts w:ascii="Arial" w:hAnsi="Arial" w:cs="Arial"/>
                <w:sz w:val="12"/>
              </w:rPr>
              <w:t xml:space="preserve">po upływie terminu ustawowego </w:t>
            </w:r>
            <w:r w:rsidRPr="00330A86">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4C7661" w:rsidRPr="00330A86" w:rsidRDefault="004C7661" w:rsidP="008D256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4C7661" w:rsidRPr="00330A86" w:rsidRDefault="004C7661" w:rsidP="008D256B">
            <w:pPr>
              <w:spacing w:after="120" w:line="200" w:lineRule="exact"/>
              <w:ind w:right="-70"/>
              <w:jc w:val="center"/>
              <w:rPr>
                <w:rFonts w:ascii="Arial" w:hAnsi="Arial" w:cs="Arial"/>
                <w:sz w:val="12"/>
              </w:rPr>
            </w:pPr>
          </w:p>
        </w:tc>
        <w:tc>
          <w:tcPr>
            <w:tcW w:w="812" w:type="dxa"/>
            <w:vMerge/>
            <w:tcBorders>
              <w:left w:val="single" w:sz="4" w:space="0" w:color="auto"/>
              <w:right w:val="single" w:sz="2" w:space="0" w:color="auto"/>
            </w:tcBorders>
          </w:tcPr>
          <w:p w:rsidR="004C7661" w:rsidRPr="00BD0340" w:rsidRDefault="004C7661" w:rsidP="008D256B">
            <w:pPr>
              <w:spacing w:after="120" w:line="200" w:lineRule="exact"/>
              <w:ind w:right="-70"/>
              <w:jc w:val="center"/>
              <w:rPr>
                <w:rFonts w:ascii="Arial" w:hAnsi="Arial" w:cs="Arial"/>
                <w:sz w:val="12"/>
              </w:rPr>
            </w:pPr>
          </w:p>
        </w:tc>
      </w:tr>
      <w:tr w:rsidR="004C7661" w:rsidRPr="00330A86" w:rsidTr="008D256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4C7661" w:rsidRPr="00330A86" w:rsidRDefault="004C7661" w:rsidP="008D256B">
            <w:pPr>
              <w:rPr>
                <w:rFonts w:ascii="Arial" w:hAnsi="Arial" w:cs="Arial"/>
                <w:sz w:val="12"/>
              </w:rPr>
            </w:pPr>
          </w:p>
        </w:tc>
        <w:tc>
          <w:tcPr>
            <w:tcW w:w="845" w:type="dxa"/>
            <w:vMerge/>
            <w:tcBorders>
              <w:top w:val="single" w:sz="6" w:space="0" w:color="auto"/>
              <w:left w:val="single" w:sz="4" w:space="0" w:color="auto"/>
              <w:bottom w:val="single" w:sz="6" w:space="0" w:color="auto"/>
              <w:right w:val="single" w:sz="6" w:space="0" w:color="auto"/>
            </w:tcBorders>
            <w:vAlign w:val="center"/>
          </w:tcPr>
          <w:p w:rsidR="004C7661" w:rsidRPr="00330A86" w:rsidRDefault="004C7661" w:rsidP="008D256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1-14 dni</w:t>
            </w:r>
          </w:p>
        </w:tc>
        <w:tc>
          <w:tcPr>
            <w:tcW w:w="798" w:type="dxa"/>
            <w:tcBorders>
              <w:top w:val="single" w:sz="2"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15-30 dni</w:t>
            </w:r>
          </w:p>
        </w:tc>
        <w:tc>
          <w:tcPr>
            <w:tcW w:w="788" w:type="dxa"/>
            <w:tcBorders>
              <w:top w:val="single" w:sz="2"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pow. 1 do 3 mies.</w:t>
            </w:r>
          </w:p>
        </w:tc>
        <w:tc>
          <w:tcPr>
            <w:tcW w:w="799" w:type="dxa"/>
            <w:tcBorders>
              <w:top w:val="single" w:sz="2" w:space="0" w:color="auto"/>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p>
        </w:tc>
        <w:tc>
          <w:tcPr>
            <w:tcW w:w="812" w:type="dxa"/>
            <w:vMerge/>
            <w:tcBorders>
              <w:left w:val="single" w:sz="4" w:space="0" w:color="auto"/>
              <w:bottom w:val="single" w:sz="6" w:space="0" w:color="auto"/>
              <w:right w:val="single" w:sz="2" w:space="0" w:color="auto"/>
            </w:tcBorders>
          </w:tcPr>
          <w:p w:rsidR="004C7661" w:rsidRPr="00BD0340" w:rsidRDefault="004C7661" w:rsidP="008D256B">
            <w:pPr>
              <w:spacing w:after="120" w:line="200" w:lineRule="exact"/>
              <w:jc w:val="center"/>
              <w:rPr>
                <w:rFonts w:ascii="Arial" w:hAnsi="Arial" w:cs="Arial"/>
                <w:sz w:val="12"/>
              </w:rPr>
            </w:pPr>
          </w:p>
        </w:tc>
      </w:tr>
      <w:tr w:rsidR="004C7661" w:rsidRPr="00330A86" w:rsidTr="008D256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w:t>
            </w:r>
          </w:p>
        </w:tc>
        <w:tc>
          <w:tcPr>
            <w:tcW w:w="845"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3</w:t>
            </w:r>
          </w:p>
        </w:tc>
        <w:tc>
          <w:tcPr>
            <w:tcW w:w="798"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5</w:t>
            </w:r>
          </w:p>
        </w:tc>
        <w:tc>
          <w:tcPr>
            <w:tcW w:w="788"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7</w:t>
            </w:r>
          </w:p>
        </w:tc>
        <w:tc>
          <w:tcPr>
            <w:tcW w:w="799"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12</w:t>
            </w:r>
          </w:p>
        </w:tc>
        <w:tc>
          <w:tcPr>
            <w:tcW w:w="812" w:type="dxa"/>
            <w:tcBorders>
              <w:top w:val="single" w:sz="6" w:space="0" w:color="auto"/>
              <w:left w:val="single" w:sz="4" w:space="0" w:color="auto"/>
              <w:bottom w:val="single" w:sz="18" w:space="0" w:color="auto"/>
              <w:right w:val="single" w:sz="2" w:space="0" w:color="auto"/>
            </w:tcBorders>
          </w:tcPr>
          <w:p w:rsidR="004C7661" w:rsidRPr="00BD0340" w:rsidRDefault="004C7661" w:rsidP="008D256B">
            <w:pPr>
              <w:jc w:val="center"/>
              <w:rPr>
                <w:rFonts w:ascii="Arial" w:hAnsi="Arial" w:cs="Arial"/>
                <w:sz w:val="12"/>
              </w:rPr>
            </w:pPr>
            <w:r w:rsidRPr="00BD0340">
              <w:rPr>
                <w:rFonts w:ascii="Arial" w:hAnsi="Arial" w:cs="Arial"/>
                <w:sz w:val="12"/>
              </w:rPr>
              <w:t>13</w:t>
            </w:r>
          </w:p>
        </w:tc>
      </w:tr>
      <w:tr w:rsidR="004C7661" w:rsidRPr="00330A86" w:rsidTr="008D256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4C7661" w:rsidRPr="00330A86" w:rsidRDefault="004C7661" w:rsidP="008D256B">
            <w:pPr>
              <w:pStyle w:val="Nagwek1"/>
              <w:spacing w:after="40" w:line="140" w:lineRule="exact"/>
              <w:ind w:left="8"/>
              <w:rPr>
                <w:rFonts w:cs="Arial"/>
                <w:sz w:val="12"/>
                <w:szCs w:val="12"/>
              </w:rPr>
            </w:pPr>
            <w:r w:rsidRPr="00330A86">
              <w:rPr>
                <w:rFonts w:cs="Arial"/>
                <w:b/>
                <w:sz w:val="12"/>
                <w:szCs w:val="12"/>
              </w:rPr>
              <w:t>Ogółem sprawy karne</w:t>
            </w:r>
            <w:r w:rsidRPr="00330A86">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77</w:t>
            </w:r>
          </w:p>
        </w:tc>
        <w:tc>
          <w:tcPr>
            <w:tcW w:w="845"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76</w:t>
            </w:r>
          </w:p>
        </w:tc>
        <w:tc>
          <w:tcPr>
            <w:tcW w:w="671"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18" w:space="0" w:color="auto"/>
              <w:left w:val="single" w:sz="4" w:space="0" w:color="auto"/>
              <w:bottom w:val="single" w:sz="4" w:space="0" w:color="auto"/>
              <w:right w:val="single" w:sz="18"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7</w:t>
            </w: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68</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67</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nil"/>
              <w:tr2bl w:val="nil"/>
            </w:tcBorders>
            <w:vAlign w:val="center"/>
          </w:tcPr>
          <w:p w:rsidR="004C7661" w:rsidRPr="00A24D1E" w:rsidRDefault="004C7661">
            <w:pPr>
              <w:jc w:val="right"/>
              <w:rPr>
                <w:rFonts w:ascii="Arial" w:hAnsi="Arial" w:cs="Arial"/>
                <w:sz w:val="14"/>
                <w:szCs w:val="14"/>
              </w:rPr>
            </w:pPr>
            <w:r w:rsidRPr="00A24D1E">
              <w:rPr>
                <w:rFonts w:ascii="Arial" w:hAnsi="Arial" w:cs="Arial"/>
                <w:sz w:val="14"/>
                <w:szCs w:val="14"/>
              </w:rPr>
              <w:t>7</w:t>
            </w: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r w:rsidR="004C7661" w:rsidRPr="00330A86" w:rsidTr="008D256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 xml:space="preserve">w trybie art. 449a </w:t>
            </w:r>
            <w:r w:rsidRPr="00330A86">
              <w:rPr>
                <w:rFonts w:ascii="Arial" w:hAnsi="Arial" w:cs="Arial"/>
                <w:sz w:val="12"/>
                <w:szCs w:val="12"/>
              </w:rPr>
              <w:t xml:space="preserve">§ 1 kpk </w:t>
            </w:r>
            <w:r w:rsidRPr="00330A86">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before="100" w:beforeAutospacing="1" w:after="100" w:afterAutospacing="1"/>
              <w:ind w:left="85" w:right="85"/>
              <w:rPr>
                <w:rFonts w:ascii="Arial" w:hAnsi="Arial" w:cs="Arial"/>
                <w:sz w:val="12"/>
                <w:szCs w:val="12"/>
              </w:rPr>
            </w:pPr>
            <w:r w:rsidRPr="00330A86">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9</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18" w:space="0" w:color="auto"/>
            </w:tcBorders>
            <w:vAlign w:val="center"/>
          </w:tcPr>
          <w:p w:rsidR="004C7661" w:rsidRDefault="004C7661">
            <w:pPr>
              <w:jc w:val="right"/>
              <w:rPr>
                <w:rFonts w:ascii="Arial" w:hAnsi="Arial" w:cs="Arial"/>
                <w:color w:val="000000"/>
                <w:sz w:val="14"/>
                <w:szCs w:val="14"/>
              </w:rPr>
            </w:pP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before="100" w:beforeAutospacing="1" w:after="100" w:afterAutospacing="1"/>
              <w:ind w:left="154" w:right="85"/>
              <w:rPr>
                <w:rFonts w:ascii="Arial" w:hAnsi="Arial" w:cs="Arial"/>
                <w:sz w:val="12"/>
                <w:szCs w:val="12"/>
              </w:rPr>
            </w:pPr>
            <w:r w:rsidRPr="00330A86">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45"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bl>
    <w:p w:rsidR="004C7661" w:rsidRPr="00272813" w:rsidRDefault="004C7661" w:rsidP="004C7661">
      <w:pPr>
        <w:numPr>
          <w:ilvl w:val="0"/>
          <w:numId w:val="22"/>
        </w:numPr>
        <w:tabs>
          <w:tab w:val="clear" w:pos="360"/>
          <w:tab w:val="num" w:pos="238"/>
          <w:tab w:val="num" w:pos="546"/>
        </w:tabs>
        <w:rPr>
          <w:rFonts w:ascii="Arial" w:hAnsi="Arial" w:cs="Arial"/>
          <w:sz w:val="10"/>
          <w:szCs w:val="10"/>
        </w:rPr>
      </w:pPr>
      <w:r w:rsidRPr="00272813">
        <w:rPr>
          <w:rFonts w:ascii="Arial" w:hAnsi="Arial" w:cs="Arial"/>
          <w:sz w:val="10"/>
          <w:szCs w:val="10"/>
        </w:rPr>
        <w:t>Dodaje się liczbę dni.</w:t>
      </w:r>
    </w:p>
    <w:p w:rsidR="00CC310E" w:rsidRPr="00402E48" w:rsidRDefault="00CC310E">
      <w:pPr>
        <w:widowControl w:val="0"/>
        <w:rPr>
          <w:rFonts w:ascii="Arial" w:hAnsi="Arial" w:cs="Arial"/>
          <w:b/>
          <w:sz w:val="6"/>
          <w:szCs w:val="6"/>
        </w:rPr>
      </w:pPr>
    </w:p>
    <w:p w:rsidR="00DA6CC6" w:rsidRPr="00CE79D7" w:rsidRDefault="00DA6CC6">
      <w:pPr>
        <w:pStyle w:val="Tekstpodstawowy2"/>
        <w:spacing w:after="40"/>
        <w:rPr>
          <w:b/>
          <w:bCs/>
          <w:sz w:val="24"/>
        </w:rPr>
      </w:pPr>
      <w:r w:rsidRPr="00CE79D7">
        <w:rPr>
          <w:b/>
          <w:bCs/>
          <w:sz w:val="24"/>
        </w:rPr>
        <w:t>Dział 2.1.</w:t>
      </w:r>
      <w:r w:rsidR="003938E8" w:rsidRPr="00CE79D7">
        <w:rPr>
          <w:b/>
          <w:bCs/>
          <w:sz w:val="24"/>
        </w:rPr>
        <w:t>1</w:t>
      </w:r>
      <w:r w:rsidRPr="00CE79D7">
        <w:rPr>
          <w:b/>
          <w:bCs/>
          <w:sz w:val="24"/>
        </w:rPr>
        <w:t xml:space="preserve"> Sprawy od dnia pierwotnego wpisu do repertorium / wykazów </w:t>
      </w:r>
    </w:p>
    <w:tbl>
      <w:tblPr>
        <w:tblpPr w:leftFromText="141" w:rightFromText="141" w:vertAnchor="text" w:tblpY="1"/>
        <w:tblOverlap w:val="never"/>
        <w:tblW w:w="11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651"/>
      </w:tblGrid>
      <w:tr w:rsidR="004E6E15" w:rsidRPr="00CE79D7" w:rsidTr="006F1A98">
        <w:trPr>
          <w:cantSplit/>
          <w:trHeight w:hRule="exact" w:val="360"/>
        </w:trPr>
        <w:tc>
          <w:tcPr>
            <w:tcW w:w="2974" w:type="dxa"/>
            <w:gridSpan w:val="4"/>
            <w:vMerge w:val="restart"/>
            <w:tcBorders>
              <w:right w:val="single" w:sz="4" w:space="0" w:color="auto"/>
            </w:tcBorders>
            <w:vAlign w:val="center"/>
          </w:tcPr>
          <w:p w:rsidR="00DA6CC6" w:rsidRPr="00CD76A8" w:rsidRDefault="00DA6CC6" w:rsidP="0056513D">
            <w:pPr>
              <w:pStyle w:val="Nagwek6"/>
              <w:spacing w:line="140" w:lineRule="exact"/>
              <w:rPr>
                <w:rFonts w:cs="Arial"/>
                <w:b w:val="0"/>
                <w:sz w:val="14"/>
              </w:rPr>
            </w:pPr>
            <w:r w:rsidRPr="00BB4ACC">
              <w:rPr>
                <w:rFonts w:cs="Arial"/>
                <w:b w:val="0"/>
                <w:sz w:val="14"/>
              </w:rPr>
              <w:t>SPRAWY</w:t>
            </w:r>
          </w:p>
          <w:p w:rsidR="00DA6CC6" w:rsidRPr="00CE79D7" w:rsidRDefault="00DA6CC6" w:rsidP="0056513D">
            <w:pPr>
              <w:spacing w:line="140" w:lineRule="exact"/>
              <w:jc w:val="center"/>
              <w:rPr>
                <w:rFonts w:ascii="Arial" w:hAnsi="Arial" w:cs="Arial"/>
                <w:sz w:val="14"/>
              </w:rPr>
            </w:pPr>
            <w:r w:rsidRPr="00CE79D7">
              <w:rPr>
                <w:rFonts w:ascii="Arial" w:hAnsi="Arial" w:cs="Arial"/>
                <w:sz w:val="14"/>
              </w:rPr>
              <w:t>wg repertoriów</w:t>
            </w:r>
          </w:p>
          <w:p w:rsidR="00DA6CC6" w:rsidRPr="00CE79D7" w:rsidRDefault="00DA6CC6" w:rsidP="0056513D">
            <w:pPr>
              <w:spacing w:line="140" w:lineRule="exact"/>
              <w:jc w:val="center"/>
              <w:rPr>
                <w:rFonts w:ascii="Arial" w:hAnsi="Arial" w:cs="Arial"/>
                <w:b/>
                <w:sz w:val="14"/>
              </w:rPr>
            </w:pPr>
            <w:r w:rsidRPr="00CE79D7">
              <w:rPr>
                <w:rFonts w:ascii="Arial" w:hAnsi="Arial" w:cs="Arial"/>
                <w:sz w:val="14"/>
              </w:rPr>
              <w:t>(wykazów)</w:t>
            </w:r>
          </w:p>
        </w:tc>
        <w:tc>
          <w:tcPr>
            <w:tcW w:w="8205" w:type="dxa"/>
            <w:gridSpan w:val="11"/>
            <w:tcBorders>
              <w:top w:val="single" w:sz="8" w:space="0" w:color="auto"/>
              <w:left w:val="single" w:sz="4" w:space="0" w:color="auto"/>
              <w:bottom w:val="single" w:sz="4" w:space="0" w:color="auto"/>
            </w:tcBorders>
            <w:vAlign w:val="center"/>
          </w:tcPr>
          <w:p w:rsidR="00DA6CC6" w:rsidRPr="00CE79D7" w:rsidRDefault="00DA6CC6" w:rsidP="0056513D">
            <w:pPr>
              <w:spacing w:line="120" w:lineRule="exact"/>
              <w:jc w:val="center"/>
              <w:rPr>
                <w:rFonts w:ascii="Arial" w:hAnsi="Arial" w:cs="Arial"/>
                <w:sz w:val="14"/>
              </w:rPr>
            </w:pPr>
            <w:r w:rsidRPr="00CE79D7">
              <w:rPr>
                <w:rFonts w:ascii="Arial" w:hAnsi="Arial" w:cs="Arial"/>
                <w:sz w:val="14"/>
              </w:rPr>
              <w:t xml:space="preserve">Liczba spraw niezałatwionych pozostających od daty pierwszego wpływu do sądu </w:t>
            </w:r>
          </w:p>
        </w:tc>
      </w:tr>
      <w:tr w:rsidR="004E6E15" w:rsidRPr="00CE79D7" w:rsidTr="006F1A98">
        <w:trPr>
          <w:cantSplit/>
          <w:trHeight w:val="543"/>
        </w:trPr>
        <w:tc>
          <w:tcPr>
            <w:tcW w:w="2974" w:type="dxa"/>
            <w:gridSpan w:val="4"/>
            <w:vMerge/>
            <w:tcBorders>
              <w:bottom w:val="nil"/>
              <w:right w:val="single" w:sz="4" w:space="0" w:color="auto"/>
            </w:tcBorders>
            <w:vAlign w:val="center"/>
          </w:tcPr>
          <w:p w:rsidR="00FD7CBD" w:rsidRPr="00CE79D7" w:rsidRDefault="00FD7CBD" w:rsidP="0056513D">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Razem</w:t>
            </w:r>
          </w:p>
          <w:p w:rsidR="004D101D" w:rsidRPr="00CE79D7" w:rsidRDefault="004D101D" w:rsidP="0056513D">
            <w:pPr>
              <w:spacing w:line="120" w:lineRule="exact"/>
              <w:jc w:val="center"/>
              <w:rPr>
                <w:rFonts w:ascii="Arial" w:hAnsi="Arial" w:cs="Arial"/>
                <w:sz w:val="14"/>
              </w:rPr>
            </w:pPr>
            <w:r w:rsidRPr="00CE79D7">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3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6 mies.</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6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12 mies. do 2 lat</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2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3 lat</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3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5 lat</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5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8 lat </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ponad 8 lat</w:t>
            </w:r>
          </w:p>
        </w:tc>
      </w:tr>
      <w:tr w:rsidR="004E6E15" w:rsidRPr="00CE79D7" w:rsidTr="006F1A98">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BC0207" w:rsidRPr="00CE79D7" w:rsidTr="006F1A98">
        <w:trPr>
          <w:cantSplit/>
          <w:trHeight w:val="198"/>
        </w:trPr>
        <w:tc>
          <w:tcPr>
            <w:tcW w:w="567" w:type="dxa"/>
            <w:vMerge w:val="restart"/>
            <w:tcBorders>
              <w:top w:val="nil"/>
            </w:tcBorders>
            <w:vAlign w:val="center"/>
          </w:tcPr>
          <w:p w:rsidR="00BC0207" w:rsidRPr="00CE79D7" w:rsidRDefault="00BC0207"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1983" w:type="dxa"/>
            <w:gridSpan w:val="2"/>
            <w:tcBorders>
              <w:top w:val="nil"/>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suma wierszy od 02 do 06</w:t>
            </w:r>
          </w:p>
        </w:tc>
        <w:tc>
          <w:tcPr>
            <w:tcW w:w="424" w:type="dxa"/>
            <w:tcBorders>
              <w:top w:val="single" w:sz="18"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210</w:t>
            </w:r>
          </w:p>
        </w:tc>
        <w:tc>
          <w:tcPr>
            <w:tcW w:w="72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182</w:t>
            </w:r>
          </w:p>
        </w:tc>
        <w:tc>
          <w:tcPr>
            <w:tcW w:w="90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28</w:t>
            </w:r>
          </w:p>
        </w:tc>
        <w:tc>
          <w:tcPr>
            <w:tcW w:w="714" w:type="dxa"/>
            <w:tcBorders>
              <w:top w:val="single" w:sz="18"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7</w:t>
            </w:r>
          </w:p>
        </w:tc>
        <w:tc>
          <w:tcPr>
            <w:tcW w:w="714" w:type="dxa"/>
            <w:tcBorders>
              <w:top w:val="single" w:sz="18"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13</w:t>
            </w:r>
          </w:p>
        </w:tc>
        <w:tc>
          <w:tcPr>
            <w:tcW w:w="755" w:type="dxa"/>
            <w:tcBorders>
              <w:top w:val="single" w:sz="18"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619"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651" w:type="dxa"/>
            <w:tcBorders>
              <w:top w:val="single" w:sz="18"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z oskar-żenia</w:t>
            </w: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182</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164</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18</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4</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6</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szCs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7</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16</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14</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BC0207">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BC0207">
            <w:pPr>
              <w:spacing w:after="20" w:line="120" w:lineRule="exact"/>
              <w:ind w:left="85" w:right="85"/>
              <w:rPr>
                <w:rFonts w:ascii="Arial" w:hAnsi="Arial" w:cs="Arial"/>
                <w:sz w:val="12"/>
              </w:rPr>
            </w:pPr>
            <w:r w:rsidRPr="00F74EAC">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rPr>
                <w:rFonts w:ascii="Arial" w:hAnsi="Arial" w:cs="Arial"/>
                <w:sz w:val="12"/>
              </w:rPr>
            </w:pPr>
            <w:r>
              <w:rPr>
                <w:rFonts w:ascii="Arial" w:hAnsi="Arial" w:cs="Arial"/>
                <w:sz w:val="12"/>
              </w:rPr>
              <w:t xml:space="preserve"> 08</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30</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29</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136</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133</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Cs/>
                <w:sz w:val="12"/>
                <w:szCs w:val="12"/>
              </w:rPr>
            </w:pPr>
            <w:r w:rsidRPr="00CE79D7">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144</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137</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7</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5</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2</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3374B5">
        <w:trPr>
          <w:cantSplit/>
          <w:trHeight w:val="198"/>
        </w:trPr>
        <w:tc>
          <w:tcPr>
            <w:tcW w:w="2550" w:type="dxa"/>
            <w:gridSpan w:val="3"/>
            <w:tcBorders>
              <w:right w:val="single" w:sz="18" w:space="0" w:color="auto"/>
            </w:tcBorders>
            <w:vAlign w:val="center"/>
          </w:tcPr>
          <w:p w:rsidR="00BC0207" w:rsidRPr="00CE79D7" w:rsidRDefault="00BC0207" w:rsidP="00BC0207">
            <w:pPr>
              <w:ind w:left="198"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p>
        </w:tc>
        <w:tc>
          <w:tcPr>
            <w:tcW w:w="714" w:type="dxa"/>
            <w:tcBorders>
              <w:top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51" w:type="dxa"/>
            <w:tcBorders>
              <w:top w:val="single" w:sz="4" w:space="0" w:color="auto"/>
              <w:left w:val="single" w:sz="4" w:space="0" w:color="auto"/>
              <w:bottom w:val="single" w:sz="18" w:space="0" w:color="auto"/>
              <w:right w:val="single" w:sz="18" w:space="0" w:color="auto"/>
            </w:tcBorders>
            <w:vAlign w:val="center"/>
          </w:tcPr>
          <w:p w:rsidR="00BC0207" w:rsidRPr="003374B5" w:rsidRDefault="00BC0207" w:rsidP="003374B5">
            <w:pPr>
              <w:jc w:val="right"/>
              <w:rPr>
                <w:rFonts w:ascii="Arial" w:hAnsi="Arial" w:cs="Arial"/>
                <w:sz w:val="14"/>
                <w:szCs w:val="14"/>
              </w:rPr>
            </w:pPr>
          </w:p>
        </w:tc>
      </w:tr>
    </w:tbl>
    <w:p w:rsidR="00271F54" w:rsidRPr="00402E48" w:rsidRDefault="00271F54" w:rsidP="00CC310E">
      <w:pPr>
        <w:spacing w:after="80" w:line="220" w:lineRule="exact"/>
        <w:outlineLvl w:val="0"/>
        <w:rPr>
          <w:rFonts w:ascii="Arial" w:hAnsi="Arial" w:cs="Arial"/>
          <w:b/>
          <w:sz w:val="10"/>
          <w:szCs w:val="10"/>
        </w:rPr>
      </w:pPr>
    </w:p>
    <w:p w:rsidR="00CC310E" w:rsidRPr="002F0C03" w:rsidRDefault="00CC310E" w:rsidP="00CC310E">
      <w:pPr>
        <w:spacing w:after="80" w:line="220" w:lineRule="exact"/>
        <w:outlineLvl w:val="0"/>
        <w:rPr>
          <w:rFonts w:ascii="Arial" w:hAnsi="Arial" w:cs="Arial"/>
        </w:rPr>
      </w:pPr>
      <w:r w:rsidRPr="002F0C03">
        <w:rPr>
          <w:rFonts w:ascii="Arial" w:hAnsi="Arial" w:cs="Arial"/>
          <w:b/>
        </w:rPr>
        <w:t>Dział 2.1.1a. Sprawy zawieszone nie zakreślone od dnia pierwotnego wpisu do repertorium/wykazów (wykazane w dziale 2.1.1.)</w:t>
      </w:r>
    </w:p>
    <w:tbl>
      <w:tblPr>
        <w:tblpPr w:leftFromText="141" w:rightFromText="141" w:vertAnchor="text" w:tblpY="1"/>
        <w:tblOverlap w:val="never"/>
        <w:tblW w:w="110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559"/>
      </w:tblGrid>
      <w:tr w:rsidR="00CC310E" w:rsidRPr="002F0C03" w:rsidTr="00372CAE">
        <w:trPr>
          <w:cantSplit/>
          <w:trHeight w:hRule="exact" w:val="360"/>
        </w:trPr>
        <w:tc>
          <w:tcPr>
            <w:tcW w:w="2974" w:type="dxa"/>
            <w:gridSpan w:val="4"/>
            <w:vMerge w:val="restart"/>
            <w:tcBorders>
              <w:right w:val="single" w:sz="4" w:space="0" w:color="auto"/>
            </w:tcBorders>
            <w:vAlign w:val="center"/>
          </w:tcPr>
          <w:p w:rsidR="00CC310E" w:rsidRPr="002F0C03" w:rsidRDefault="00CC310E" w:rsidP="00372CAE">
            <w:pPr>
              <w:pStyle w:val="Nagwek6"/>
              <w:spacing w:line="140" w:lineRule="exact"/>
              <w:rPr>
                <w:rFonts w:cs="Arial"/>
                <w:b w:val="0"/>
                <w:sz w:val="14"/>
              </w:rPr>
            </w:pPr>
            <w:r w:rsidRPr="002F0C03">
              <w:rPr>
                <w:rFonts w:cs="Arial"/>
                <w:b w:val="0"/>
                <w:sz w:val="14"/>
              </w:rPr>
              <w:t>SPRAWY</w:t>
            </w:r>
          </w:p>
          <w:p w:rsidR="00CC310E" w:rsidRPr="002F0C03" w:rsidRDefault="00CC310E" w:rsidP="00372CAE">
            <w:pPr>
              <w:spacing w:line="140" w:lineRule="exact"/>
              <w:jc w:val="center"/>
              <w:rPr>
                <w:rFonts w:ascii="Arial" w:hAnsi="Arial" w:cs="Arial"/>
                <w:sz w:val="14"/>
              </w:rPr>
            </w:pPr>
            <w:r w:rsidRPr="002F0C03">
              <w:rPr>
                <w:rFonts w:ascii="Arial" w:hAnsi="Arial" w:cs="Arial"/>
                <w:sz w:val="14"/>
              </w:rPr>
              <w:t>wg repertoriów</w:t>
            </w:r>
          </w:p>
          <w:p w:rsidR="00CC310E" w:rsidRPr="002F0C03" w:rsidRDefault="00CC310E" w:rsidP="00372CAE">
            <w:pPr>
              <w:spacing w:line="140" w:lineRule="exact"/>
              <w:jc w:val="center"/>
              <w:rPr>
                <w:rFonts w:ascii="Arial" w:hAnsi="Arial" w:cs="Arial"/>
                <w:b/>
                <w:sz w:val="14"/>
              </w:rPr>
            </w:pPr>
            <w:r w:rsidRPr="002F0C03">
              <w:rPr>
                <w:rFonts w:ascii="Arial" w:hAnsi="Arial" w:cs="Arial"/>
                <w:sz w:val="14"/>
              </w:rPr>
              <w:t>(wykazów)</w:t>
            </w:r>
          </w:p>
        </w:tc>
        <w:tc>
          <w:tcPr>
            <w:tcW w:w="8113" w:type="dxa"/>
            <w:gridSpan w:val="11"/>
            <w:tcBorders>
              <w:top w:val="single" w:sz="8"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Liczba spraw niezałatwionych pozostających od daty pierwszego wpływu do sądu </w:t>
            </w:r>
          </w:p>
        </w:tc>
      </w:tr>
      <w:tr w:rsidR="00CC310E" w:rsidRPr="002F0C03" w:rsidTr="00372CAE">
        <w:trPr>
          <w:cantSplit/>
          <w:trHeight w:val="543"/>
        </w:trPr>
        <w:tc>
          <w:tcPr>
            <w:tcW w:w="2974" w:type="dxa"/>
            <w:gridSpan w:val="4"/>
            <w:vMerge/>
            <w:tcBorders>
              <w:bottom w:val="nil"/>
              <w:right w:val="single" w:sz="4" w:space="0" w:color="auto"/>
            </w:tcBorders>
            <w:vAlign w:val="center"/>
          </w:tcPr>
          <w:p w:rsidR="00CC310E" w:rsidRPr="002F0C03" w:rsidRDefault="00CC310E" w:rsidP="00372CAE">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Razem</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w:t>
            </w:r>
          </w:p>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 xml:space="preserve"> 3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3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6 mies.</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6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 12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12 mies. do 2 lat</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2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3 lat</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3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5 lat</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5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8 lat </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ponad 8 lat</w:t>
            </w:r>
          </w:p>
        </w:tc>
      </w:tr>
      <w:tr w:rsidR="00CC310E" w:rsidRPr="002F0C03" w:rsidTr="00372CAE">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4</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7</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8</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9</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10</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11</w:t>
            </w:r>
          </w:p>
        </w:tc>
      </w:tr>
      <w:tr w:rsidR="00CC310E" w:rsidRPr="002F0C03" w:rsidTr="00372CAE">
        <w:trPr>
          <w:cantSplit/>
          <w:trHeight w:val="198"/>
        </w:trPr>
        <w:tc>
          <w:tcPr>
            <w:tcW w:w="567" w:type="dxa"/>
            <w:vMerge w:val="restart"/>
            <w:tcBorders>
              <w:top w:val="nil"/>
            </w:tcBorders>
            <w:vAlign w:val="center"/>
          </w:tcPr>
          <w:p w:rsidR="00CC310E" w:rsidRPr="002F0C03" w:rsidRDefault="00CC310E" w:rsidP="00372CAE">
            <w:pPr>
              <w:spacing w:after="20" w:line="120" w:lineRule="exact"/>
              <w:ind w:left="85" w:right="85"/>
              <w:rPr>
                <w:rFonts w:ascii="Arial" w:hAnsi="Arial" w:cs="Arial"/>
                <w:b/>
                <w:bCs/>
                <w:sz w:val="12"/>
              </w:rPr>
            </w:pPr>
            <w:r w:rsidRPr="002F0C03">
              <w:rPr>
                <w:rFonts w:ascii="Arial" w:hAnsi="Arial" w:cs="Arial"/>
                <w:b/>
                <w:bCs/>
                <w:sz w:val="12"/>
              </w:rPr>
              <w:t>K</w:t>
            </w:r>
          </w:p>
        </w:tc>
        <w:tc>
          <w:tcPr>
            <w:tcW w:w="1983" w:type="dxa"/>
            <w:gridSpan w:val="2"/>
            <w:tcBorders>
              <w:top w:val="nil"/>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suma wierszy od 02 do 07</w:t>
            </w:r>
          </w:p>
        </w:tc>
        <w:tc>
          <w:tcPr>
            <w:tcW w:w="424" w:type="dxa"/>
            <w:tcBorders>
              <w:top w:val="single" w:sz="18"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ind w:left="85" w:right="85"/>
              <w:jc w:val="center"/>
              <w:rPr>
                <w:rFonts w:ascii="Arial" w:hAnsi="Arial" w:cs="Arial"/>
                <w:sz w:val="12"/>
              </w:rPr>
            </w:pPr>
            <w:r w:rsidRPr="002F0C03">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2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14" w:type="dxa"/>
            <w:tcBorders>
              <w:top w:val="single" w:sz="18"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18"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18"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z oskar-żenia</w:t>
            </w: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szCs w:val="12"/>
              </w:rPr>
            </w:pPr>
            <w:r w:rsidRPr="002F0C03">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sz w:val="12"/>
              </w:rPr>
            </w:pPr>
            <w:r w:rsidRPr="002F0C03">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08</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
                <w:bCs/>
                <w:sz w:val="12"/>
              </w:rPr>
            </w:pPr>
            <w:r w:rsidRPr="002F0C03">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Cs/>
                <w:sz w:val="12"/>
                <w:szCs w:val="12"/>
              </w:rPr>
            </w:pPr>
            <w:r w:rsidRPr="002F0C03">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198" w:right="85"/>
              <w:rPr>
                <w:rFonts w:ascii="Arial" w:hAnsi="Arial" w:cs="Arial"/>
                <w:b/>
                <w:bCs/>
                <w:sz w:val="14"/>
                <w:szCs w:val="14"/>
              </w:rPr>
            </w:pPr>
            <w:r w:rsidRPr="002F0C03">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18" w:space="0" w:color="auto"/>
              <w:right w:val="single" w:sz="18" w:space="0" w:color="auto"/>
            </w:tcBorders>
            <w:vAlign w:val="center"/>
          </w:tcPr>
          <w:p w:rsidR="002F0C03" w:rsidRPr="002F0C03" w:rsidRDefault="002F0C03">
            <w:pPr>
              <w:jc w:val="right"/>
              <w:rPr>
                <w:rFonts w:ascii="Arial" w:hAnsi="Arial" w:cs="Arial"/>
                <w:sz w:val="14"/>
                <w:szCs w:val="14"/>
              </w:rPr>
            </w:pPr>
          </w:p>
        </w:tc>
      </w:tr>
    </w:tbl>
    <w:p w:rsidR="00606177" w:rsidRPr="00271F54" w:rsidRDefault="00606177" w:rsidP="00CC310E">
      <w:pPr>
        <w:spacing w:after="80" w:line="220" w:lineRule="exact"/>
        <w:outlineLvl w:val="0"/>
        <w:rPr>
          <w:rFonts w:ascii="Arial" w:hAnsi="Arial" w:cs="Arial"/>
          <w:b/>
          <w:sz w:val="10"/>
          <w:szCs w:val="10"/>
        </w:rPr>
      </w:pPr>
    </w:p>
    <w:p w:rsidR="00CC310E" w:rsidRDefault="00606177" w:rsidP="00606177">
      <w:pPr>
        <w:rPr>
          <w:rFonts w:ascii="Arial" w:hAnsi="Arial" w:cs="Arial"/>
          <w:b/>
        </w:rPr>
      </w:pPr>
      <w:r>
        <w:br w:type="page"/>
      </w:r>
    </w:p>
    <w:p w:rsidR="00CC310E" w:rsidRDefault="00CC310E" w:rsidP="003938E8">
      <w:pPr>
        <w:spacing w:after="80" w:line="220" w:lineRule="exact"/>
        <w:outlineLvl w:val="0"/>
        <w:rPr>
          <w:rFonts w:ascii="Arial" w:hAnsi="Arial" w:cs="Arial"/>
          <w:b/>
        </w:rPr>
      </w:pPr>
    </w:p>
    <w:p w:rsidR="003938E8" w:rsidRPr="00CE79D7" w:rsidRDefault="003938E8" w:rsidP="003938E8">
      <w:pPr>
        <w:spacing w:after="80" w:line="220" w:lineRule="exact"/>
        <w:outlineLvl w:val="0"/>
        <w:rPr>
          <w:rFonts w:ascii="Arial" w:hAnsi="Arial" w:cs="Arial"/>
          <w:b/>
          <w:bCs/>
        </w:rPr>
      </w:pPr>
      <w:r w:rsidRPr="00CE79D7">
        <w:rPr>
          <w:rFonts w:ascii="Arial" w:hAnsi="Arial" w:cs="Arial"/>
          <w:b/>
        </w:rPr>
        <w:t>Dział 2.1.2. Liczba spraw zakreślonych w urządzeniu ewidencyjnym w wyniku zawieszenia postępowania</w:t>
      </w:r>
    </w:p>
    <w:tbl>
      <w:tblPr>
        <w:tblpPr w:leftFromText="141" w:rightFromText="141" w:vertAnchor="text" w:tblpY="1"/>
        <w:tblOverlap w:val="never"/>
        <w:tblW w:w="11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390"/>
        <w:gridCol w:w="424"/>
        <w:gridCol w:w="872"/>
        <w:gridCol w:w="720"/>
        <w:gridCol w:w="720"/>
        <w:gridCol w:w="714"/>
        <w:gridCol w:w="714"/>
        <w:gridCol w:w="755"/>
        <w:gridCol w:w="742"/>
        <w:gridCol w:w="619"/>
        <w:gridCol w:w="823"/>
        <w:gridCol w:w="742"/>
        <w:gridCol w:w="690"/>
      </w:tblGrid>
      <w:tr w:rsidR="004E6E15" w:rsidRPr="00CE79D7" w:rsidTr="00473FAF">
        <w:trPr>
          <w:cantSplit/>
          <w:trHeight w:val="543"/>
        </w:trPr>
        <w:tc>
          <w:tcPr>
            <w:tcW w:w="3118" w:type="dxa"/>
            <w:gridSpan w:val="4"/>
            <w:tcBorders>
              <w:top w:val="single" w:sz="8" w:space="0" w:color="auto"/>
              <w:bottom w:val="nil"/>
              <w:right w:val="single" w:sz="4" w:space="0" w:color="auto"/>
            </w:tcBorders>
            <w:vAlign w:val="center"/>
          </w:tcPr>
          <w:p w:rsidR="00FD7CBD" w:rsidRPr="00CD76A8" w:rsidRDefault="00FD7CBD" w:rsidP="0056513D">
            <w:pPr>
              <w:pStyle w:val="Nagwek6"/>
              <w:spacing w:line="140" w:lineRule="exact"/>
              <w:rPr>
                <w:rFonts w:cs="Arial"/>
                <w:b w:val="0"/>
                <w:sz w:val="14"/>
              </w:rPr>
            </w:pPr>
            <w:r w:rsidRPr="00BB4ACC">
              <w:rPr>
                <w:rFonts w:cs="Arial"/>
                <w:b w:val="0"/>
                <w:sz w:val="14"/>
              </w:rPr>
              <w:t>SPRAWY</w:t>
            </w:r>
          </w:p>
          <w:p w:rsidR="00FD7CBD" w:rsidRPr="00CE79D7" w:rsidRDefault="00FD7CBD" w:rsidP="0056513D">
            <w:pPr>
              <w:spacing w:line="140" w:lineRule="exact"/>
              <w:jc w:val="center"/>
              <w:rPr>
                <w:rFonts w:ascii="Arial" w:hAnsi="Arial" w:cs="Arial"/>
                <w:sz w:val="14"/>
              </w:rPr>
            </w:pPr>
            <w:r w:rsidRPr="00CE79D7">
              <w:rPr>
                <w:rFonts w:ascii="Arial" w:hAnsi="Arial" w:cs="Arial"/>
                <w:sz w:val="14"/>
              </w:rPr>
              <w:t>wg repertoriów</w:t>
            </w:r>
          </w:p>
          <w:p w:rsidR="00FD7CBD" w:rsidRPr="00CE79D7" w:rsidRDefault="00FD7CBD" w:rsidP="0056513D">
            <w:pPr>
              <w:spacing w:line="200" w:lineRule="exact"/>
              <w:jc w:val="center"/>
              <w:rPr>
                <w:rFonts w:ascii="Arial" w:hAnsi="Arial" w:cs="Arial"/>
                <w:b/>
                <w:sz w:val="14"/>
              </w:rPr>
            </w:pPr>
            <w:r w:rsidRPr="00CE79D7">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4D101D" w:rsidRPr="00CE79D7" w:rsidRDefault="00FD7CBD" w:rsidP="009C3E62">
            <w:pPr>
              <w:jc w:val="center"/>
              <w:rPr>
                <w:rFonts w:ascii="Arial" w:hAnsi="Arial" w:cs="Arial"/>
                <w:sz w:val="10"/>
                <w:szCs w:val="10"/>
              </w:rPr>
            </w:pPr>
            <w:r w:rsidRPr="00CE79D7">
              <w:rPr>
                <w:rFonts w:ascii="Arial" w:hAnsi="Arial" w:cs="Arial"/>
                <w:sz w:val="10"/>
                <w:szCs w:val="10"/>
              </w:rPr>
              <w:t>Razem</w:t>
            </w:r>
          </w:p>
          <w:p w:rsidR="00FD7CBD" w:rsidRPr="00CE79D7" w:rsidRDefault="004D101D" w:rsidP="009C3E62">
            <w:pPr>
              <w:jc w:val="center"/>
              <w:rPr>
                <w:rFonts w:ascii="Arial" w:hAnsi="Arial" w:cs="Arial"/>
                <w:sz w:val="10"/>
                <w:szCs w:val="10"/>
              </w:rPr>
            </w:pPr>
            <w:r w:rsidRPr="00CE79D7">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sz w:val="12"/>
                <w:szCs w:val="12"/>
              </w:rPr>
            </w:pPr>
            <w:r w:rsidRPr="00CE79D7">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3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6 mies.</w:t>
            </w:r>
          </w:p>
        </w:tc>
        <w:tc>
          <w:tcPr>
            <w:tcW w:w="714"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6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12 mies. do 2 lat</w:t>
            </w:r>
          </w:p>
        </w:tc>
        <w:tc>
          <w:tcPr>
            <w:tcW w:w="619"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2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3 lat</w:t>
            </w:r>
          </w:p>
        </w:tc>
        <w:tc>
          <w:tcPr>
            <w:tcW w:w="823"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3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5 lat</w:t>
            </w:r>
          </w:p>
        </w:tc>
        <w:tc>
          <w:tcPr>
            <w:tcW w:w="742"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5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 xml:space="preserve">8 lat </w:t>
            </w:r>
          </w:p>
        </w:tc>
        <w:tc>
          <w:tcPr>
            <w:tcW w:w="690"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onad 8 lat</w:t>
            </w:r>
          </w:p>
        </w:tc>
      </w:tr>
      <w:tr w:rsidR="004E6E15" w:rsidRPr="00CE79D7" w:rsidTr="00473FAF">
        <w:trPr>
          <w:cantSplit/>
          <w:trHeight w:hRule="exact" w:val="169"/>
        </w:trPr>
        <w:tc>
          <w:tcPr>
            <w:tcW w:w="3118"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823"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90"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4E6E15" w:rsidRPr="00CE79D7" w:rsidTr="00473FAF">
        <w:trPr>
          <w:cantSplit/>
          <w:trHeight w:val="227"/>
        </w:trPr>
        <w:tc>
          <w:tcPr>
            <w:tcW w:w="567" w:type="dxa"/>
            <w:vMerge w:val="restart"/>
            <w:tcBorders>
              <w:top w:val="nil"/>
            </w:tcBorders>
            <w:vAlign w:val="center"/>
          </w:tcPr>
          <w:p w:rsidR="006F1A98" w:rsidRPr="00CE79D7" w:rsidRDefault="006F1A98"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2127" w:type="dxa"/>
            <w:gridSpan w:val="2"/>
            <w:tcBorders>
              <w:top w:val="nil"/>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suma wierszy od 02 do 0</w:t>
            </w:r>
            <w:r w:rsidR="00AE4930" w:rsidRPr="00CE79D7">
              <w:rPr>
                <w:rFonts w:ascii="Arial" w:hAnsi="Arial" w:cs="Arial"/>
                <w:sz w:val="12"/>
              </w:rPr>
              <w:t>6</w:t>
            </w:r>
          </w:p>
        </w:tc>
        <w:tc>
          <w:tcPr>
            <w:tcW w:w="424"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7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restart"/>
            <w:vAlign w:val="center"/>
          </w:tcPr>
          <w:p w:rsidR="006F1A98" w:rsidRPr="00CE79D7" w:rsidRDefault="006F1A98" w:rsidP="004216E7">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C3E62">
            <w:pPr>
              <w:ind w:left="85" w:right="85"/>
              <w:rPr>
                <w:rFonts w:ascii="Arial" w:hAnsi="Arial" w:cs="Arial"/>
                <w:b/>
                <w:bCs/>
                <w:sz w:val="12"/>
                <w:szCs w:val="12"/>
              </w:rPr>
            </w:pPr>
            <w:r w:rsidRPr="00CE79D7">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spacing w:after="20" w:line="120" w:lineRule="exact"/>
              <w:ind w:left="184"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10</w:t>
            </w:r>
          </w:p>
        </w:tc>
        <w:tc>
          <w:tcPr>
            <w:tcW w:w="87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473FAF" w:rsidRDefault="00473FAF" w:rsidP="0087257F">
      <w:pPr>
        <w:spacing w:after="80" w:line="220" w:lineRule="exact"/>
        <w:outlineLvl w:val="0"/>
        <w:rPr>
          <w:rFonts w:ascii="Arial" w:hAnsi="Arial" w:cs="Arial"/>
          <w:b/>
          <w:bCs/>
        </w:rPr>
      </w:pPr>
    </w:p>
    <w:p w:rsidR="00C962DC" w:rsidRPr="00CE79D7" w:rsidRDefault="00DA6CC6" w:rsidP="0087257F">
      <w:pPr>
        <w:spacing w:after="80" w:line="220" w:lineRule="exact"/>
        <w:outlineLvl w:val="0"/>
        <w:rPr>
          <w:rFonts w:ascii="Arial" w:hAnsi="Arial" w:cs="Arial"/>
          <w:b/>
          <w:bCs/>
          <w:i/>
          <w:iCs/>
        </w:rPr>
      </w:pPr>
      <w:r w:rsidRPr="00CE79D7">
        <w:rPr>
          <w:rFonts w:ascii="Arial" w:hAnsi="Arial" w:cs="Arial"/>
          <w:b/>
          <w:bCs/>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369</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272</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72</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318</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244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238</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509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434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473FAF">
        <w:trPr>
          <w:cantSplit/>
          <w:trHeight w:val="227"/>
        </w:trPr>
        <w:tc>
          <w:tcPr>
            <w:tcW w:w="1955" w:type="dxa"/>
            <w:tcBorders>
              <w:top w:val="single" w:sz="8"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2"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2"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424</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54</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243</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104</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w:t>
            </w:r>
          </w:p>
        </w:tc>
        <w:tc>
          <w:tcPr>
            <w:tcW w:w="999" w:type="dxa"/>
            <w:tcBorders>
              <w:top w:val="single" w:sz="12"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12"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12"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514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435</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473FAF">
        <w:trPr>
          <w:cantSplit/>
          <w:trHeight w:val="227"/>
        </w:trPr>
        <w:tc>
          <w:tcPr>
            <w:tcW w:w="1955" w:type="dxa"/>
            <w:tcBorders>
              <w:top w:val="single" w:sz="4" w:space="0" w:color="auto"/>
              <w:bottom w:val="single" w:sz="8" w:space="0" w:color="auto"/>
              <w:right w:val="single" w:sz="12"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2" w:space="0" w:color="auto"/>
              <w:bottom w:val="single" w:sz="12"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2"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bl>
    <w:p w:rsidR="0051423A" w:rsidRPr="00CE79D7" w:rsidRDefault="0051423A">
      <w:pPr>
        <w:rPr>
          <w:rFonts w:ascii="Arial" w:hAnsi="Arial" w:cs="Arial"/>
        </w:rPr>
      </w:pPr>
    </w:p>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C12984">
        <w:trPr>
          <w:cantSplit/>
          <w:trHeight w:hRule="exact" w:val="280"/>
        </w:trPr>
        <w:tc>
          <w:tcPr>
            <w:tcW w:w="4395"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A4170" w:rsidRPr="009A4170">
              <w:rPr>
                <w:rFonts w:ascii="Arial" w:hAnsi="Arial" w:cs="Arial"/>
                <w:sz w:val="12"/>
              </w:rPr>
              <w:t>345 § 1 i 344a § 1</w:t>
            </w:r>
            <w:r w:rsidRPr="00CE79D7">
              <w:rPr>
                <w:rFonts w:ascii="Arial" w:hAnsi="Arial" w:cs="Arial"/>
                <w:sz w:val="12"/>
              </w:rPr>
              <w:t>kpk</w:t>
            </w:r>
          </w:p>
        </w:tc>
        <w:tc>
          <w:tcPr>
            <w:tcW w:w="425" w:type="dxa"/>
            <w:tcBorders>
              <w:top w:val="single" w:sz="12"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2"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C12984">
        <w:trPr>
          <w:cantSplit/>
          <w:trHeight w:hRule="exact" w:val="280"/>
        </w:trPr>
        <w:tc>
          <w:tcPr>
            <w:tcW w:w="4395" w:type="dxa"/>
            <w:tcBorders>
              <w:right w:val="nil"/>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postanowienia w trybie art. 397 § 1 kpk i 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C12984">
        <w:trPr>
          <w:cantSplit/>
          <w:trHeight w:hRule="exact" w:val="280"/>
        </w:trPr>
        <w:tc>
          <w:tcPr>
            <w:tcW w:w="4395" w:type="dxa"/>
            <w:tcBorders>
              <w:right w:val="nil"/>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zakreślonego terminu (art. 397 § 3 kpk i 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C12984">
        <w:trPr>
          <w:cantSplit/>
          <w:trHeight w:hRule="exact" w:val="280"/>
        </w:trPr>
        <w:tc>
          <w:tcPr>
            <w:tcW w:w="4395"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2" w:space="0" w:color="auto"/>
              <w:bottom w:val="single" w:sz="12"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bottom w:val="single" w:sz="12"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bl>
    <w:p w:rsidR="00763584" w:rsidRDefault="00763584" w:rsidP="0051423A"/>
    <w:p w:rsidR="00B344F7" w:rsidRDefault="00B344F7" w:rsidP="0051423A"/>
    <w:p w:rsidR="00B344F7" w:rsidRDefault="00B344F7" w:rsidP="0051423A"/>
    <w:p w:rsidR="00B344F7" w:rsidRDefault="00B344F7" w:rsidP="0051423A"/>
    <w:p w:rsidR="00B344F7" w:rsidRDefault="00B344F7" w:rsidP="0051423A"/>
    <w:p w:rsidR="00B344F7" w:rsidRDefault="00B344F7" w:rsidP="0051423A"/>
    <w:p w:rsidR="00B344F7" w:rsidRDefault="00606177" w:rsidP="0051423A">
      <w:r>
        <w:br w:type="page"/>
      </w:r>
    </w:p>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21</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16</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2C4CF9">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2C4CF9">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C83BCD" w:rsidRPr="00CE79D7" w:rsidRDefault="00716060">
      <w:pPr>
        <w:pStyle w:val="Tekstpodstawowy2"/>
        <w:tabs>
          <w:tab w:val="left" w:pos="624"/>
        </w:tabs>
        <w:spacing w:before="40"/>
        <w:rPr>
          <w:b/>
          <w:bCs/>
          <w:sz w:val="24"/>
        </w:rPr>
      </w:pPr>
      <w:r w:rsidRPr="00716060">
        <w:rPr>
          <w:b/>
          <w:sz w:val="24"/>
        </w:rPr>
        <w:t>Dział</w:t>
      </w:r>
      <w:r w:rsidRPr="00716060">
        <w:rPr>
          <w:rFonts w:cs="Times New Roman"/>
          <w:b/>
        </w:rPr>
        <w:t xml:space="preserve"> </w:t>
      </w:r>
      <w:r w:rsidR="00DA6CC6" w:rsidRPr="00CE79D7">
        <w:rPr>
          <w:b/>
          <w:bCs/>
          <w:sz w:val="24"/>
        </w:rPr>
        <w:t>4.4.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168"/>
        <w:gridCol w:w="364"/>
        <w:gridCol w:w="1763"/>
      </w:tblGrid>
      <w:tr w:rsidR="004E6E15" w:rsidRPr="00CE79D7" w:rsidTr="00473FAF">
        <w:trPr>
          <w:cantSplit/>
          <w:trHeight w:val="227"/>
        </w:trPr>
        <w:tc>
          <w:tcPr>
            <w:tcW w:w="1130" w:type="dxa"/>
            <w:vMerge w:val="restart"/>
            <w:tcBorders>
              <w:top w:val="single" w:sz="8" w:space="0" w:color="auto"/>
              <w:right w:val="single" w:sz="4" w:space="0" w:color="auto"/>
            </w:tcBorders>
            <w:vAlign w:val="center"/>
          </w:tcPr>
          <w:p w:rsidR="002C4CF9" w:rsidRPr="00CE79D7" w:rsidRDefault="002C4CF9" w:rsidP="009C3E62">
            <w:pPr>
              <w:pStyle w:val="Tekstpodstawowy2"/>
              <w:tabs>
                <w:tab w:val="left" w:pos="624"/>
              </w:tabs>
              <w:spacing w:line="120" w:lineRule="exact"/>
              <w:ind w:left="6"/>
              <w:jc w:val="center"/>
              <w:rPr>
                <w:b/>
                <w:w w:val="90"/>
                <w:sz w:val="12"/>
              </w:rPr>
            </w:pPr>
            <w:r w:rsidRPr="00CE79D7">
              <w:rPr>
                <w:b/>
                <w:w w:val="90"/>
                <w:sz w:val="12"/>
              </w:rPr>
              <w:t>Przez</w:t>
            </w:r>
          </w:p>
        </w:tc>
        <w:tc>
          <w:tcPr>
            <w:tcW w:w="4168" w:type="dxa"/>
            <w:tcBorders>
              <w:top w:val="single" w:sz="8" w:space="0" w:color="auto"/>
              <w:left w:val="single" w:sz="4" w:space="0" w:color="auto"/>
              <w:bottom w:val="single" w:sz="4" w:space="0" w:color="auto"/>
              <w:right w:val="nil"/>
            </w:tcBorders>
            <w:vAlign w:val="center"/>
          </w:tcPr>
          <w:p w:rsidR="002C4CF9" w:rsidRPr="00CE79D7" w:rsidRDefault="002C4CF9">
            <w:pPr>
              <w:pStyle w:val="Tekstpodstawowy2"/>
              <w:tabs>
                <w:tab w:val="left" w:pos="624"/>
              </w:tabs>
              <w:spacing w:line="120" w:lineRule="exact"/>
              <w:ind w:left="85"/>
              <w:rPr>
                <w:w w:val="90"/>
                <w:sz w:val="12"/>
                <w:szCs w:val="12"/>
              </w:rPr>
            </w:pPr>
            <w:r w:rsidRPr="00CE79D7">
              <w:rPr>
                <w:w w:val="90"/>
                <w:sz w:val="12"/>
                <w:szCs w:val="12"/>
              </w:rPr>
              <w:t>pokrzywdzonego</w:t>
            </w:r>
          </w:p>
        </w:tc>
        <w:tc>
          <w:tcPr>
            <w:tcW w:w="364" w:type="dxa"/>
            <w:tcBorders>
              <w:top w:val="single" w:sz="12" w:space="0" w:color="auto"/>
              <w:left w:val="single" w:sz="12" w:space="0" w:color="auto"/>
              <w:bottom w:val="single" w:sz="4"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01</w:t>
            </w:r>
          </w:p>
        </w:tc>
        <w:tc>
          <w:tcPr>
            <w:tcW w:w="1763" w:type="dxa"/>
            <w:tcBorders>
              <w:top w:val="single" w:sz="12" w:space="0" w:color="auto"/>
              <w:left w:val="single" w:sz="4" w:space="0" w:color="auto"/>
              <w:bottom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473FAF">
        <w:trPr>
          <w:cantSplit/>
          <w:trHeight w:val="227"/>
        </w:trPr>
        <w:tc>
          <w:tcPr>
            <w:tcW w:w="1130" w:type="dxa"/>
            <w:vMerge/>
            <w:tcBorders>
              <w:right w:val="single" w:sz="4" w:space="0" w:color="auto"/>
            </w:tcBorders>
            <w:vAlign w:val="bottom"/>
          </w:tcPr>
          <w:p w:rsidR="002C4CF9" w:rsidRPr="00CE79D7" w:rsidRDefault="002C4CF9">
            <w:pPr>
              <w:pStyle w:val="Tekstpodstawowy2"/>
              <w:tabs>
                <w:tab w:val="left" w:pos="624"/>
              </w:tabs>
              <w:spacing w:after="26" w:line="120" w:lineRule="exact"/>
              <w:ind w:left="85"/>
              <w:rPr>
                <w:sz w:val="12"/>
              </w:rPr>
            </w:pPr>
          </w:p>
        </w:tc>
        <w:tc>
          <w:tcPr>
            <w:tcW w:w="4168" w:type="dxa"/>
            <w:tcBorders>
              <w:left w:val="single" w:sz="4" w:space="0" w:color="auto"/>
              <w:right w:val="nil"/>
            </w:tcBorders>
            <w:vAlign w:val="center"/>
          </w:tcPr>
          <w:p w:rsidR="002C4CF9" w:rsidRPr="00CE79D7" w:rsidRDefault="002C4CF9">
            <w:pPr>
              <w:pStyle w:val="Tekstpodstawowy2"/>
              <w:tabs>
                <w:tab w:val="left" w:pos="624"/>
              </w:tabs>
              <w:spacing w:after="26" w:line="120" w:lineRule="exact"/>
              <w:ind w:left="85"/>
              <w:rPr>
                <w:sz w:val="12"/>
                <w:szCs w:val="12"/>
              </w:rPr>
            </w:pPr>
            <w:r w:rsidRPr="00CE79D7">
              <w:rPr>
                <w:sz w:val="12"/>
                <w:szCs w:val="12"/>
              </w:rPr>
              <w:t>prokuratora</w:t>
            </w:r>
          </w:p>
        </w:tc>
        <w:tc>
          <w:tcPr>
            <w:tcW w:w="364" w:type="dxa"/>
            <w:tcBorders>
              <w:top w:val="single" w:sz="4" w:space="0" w:color="auto"/>
              <w:left w:val="single" w:sz="12" w:space="0" w:color="auto"/>
              <w:bottom w:val="single" w:sz="12"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02</w:t>
            </w:r>
          </w:p>
        </w:tc>
        <w:tc>
          <w:tcPr>
            <w:tcW w:w="1763" w:type="dxa"/>
            <w:tcBorders>
              <w:top w:val="single" w:sz="4" w:space="0" w:color="auto"/>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Default="00B344F7">
      <w:pPr>
        <w:rPr>
          <w:rFonts w:ascii="Arial" w:hAnsi="Arial" w:cs="Arial"/>
          <w:b/>
        </w:rPr>
      </w:pP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15</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36</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C17FC2">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2"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2" w:space="0" w:color="auto"/>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2"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4</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2" w:space="0" w:color="auto"/>
              <w:bottom w:val="single" w:sz="12"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2"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2</w:t>
            </w:r>
          </w:p>
        </w:tc>
        <w:tc>
          <w:tcPr>
            <w:tcW w:w="631"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bottom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342586" w:rsidRPr="00CE79D7" w:rsidRDefault="00C31180" w:rsidP="00AB1D50">
      <w:pPr>
        <w:spacing w:after="80" w:line="220" w:lineRule="exact"/>
        <w:ind w:left="180"/>
        <w:outlineLvl w:val="0"/>
      </w:pPr>
      <w:r>
        <w:rPr>
          <w:rFonts w:ascii="Arial" w:hAnsi="Arial" w:cs="Arial"/>
          <w:b/>
          <w:sz w:val="20"/>
          <w:szCs w:val="20"/>
        </w:rPr>
        <w:br w:type="page"/>
      </w:r>
    </w:p>
    <w:p w:rsidR="005B2AD4" w:rsidRPr="00CE79D7" w:rsidRDefault="005B2AD4" w:rsidP="00654665">
      <w:pPr>
        <w:pStyle w:val="Legenda"/>
        <w:ind w:left="0"/>
        <w:rPr>
          <w:rFonts w:cs="Arial"/>
          <w:sz w:val="24"/>
          <w:szCs w:val="24"/>
        </w:rPr>
      </w:pPr>
      <w:r w:rsidRPr="00CE79D7">
        <w:rPr>
          <w:rFonts w:cs="Arial"/>
          <w:sz w:val="24"/>
          <w:szCs w:val="24"/>
        </w:rPr>
        <w:t>Dział 10. Ewidencja spraw dotyczących próśb o ułaskawienie w sądzie rejonowym</w:t>
      </w:r>
    </w:p>
    <w:p w:rsidR="005B2AD4" w:rsidRPr="00CE79D7" w:rsidRDefault="005B2AD4" w:rsidP="005B2AD4">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9</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7</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3</w:t>
            </w:r>
          </w:p>
        </w:tc>
      </w:tr>
    </w:tbl>
    <w:p w:rsidR="005B2AD4" w:rsidRPr="00CE79D7" w:rsidRDefault="005B2AD4" w:rsidP="005B2AD4">
      <w:pPr>
        <w:pStyle w:val="Tekstpodstawowy"/>
        <w:spacing w:line="240" w:lineRule="exact"/>
        <w:jc w:val="both"/>
        <w:rPr>
          <w:rFonts w:cs="Arial"/>
          <w:color w:val="auto"/>
          <w:sz w:val="28"/>
          <w:szCs w:val="28"/>
        </w:rPr>
      </w:pPr>
    </w:p>
    <w:p w:rsidR="00AE4930" w:rsidRPr="00CE79D7" w:rsidRDefault="00AE4930" w:rsidP="005B2AD4">
      <w:pPr>
        <w:pStyle w:val="Tekstpodstawowy"/>
        <w:spacing w:line="240" w:lineRule="exact"/>
        <w:jc w:val="both"/>
        <w:rPr>
          <w:rFonts w:cs="Arial"/>
          <w:color w:val="auto"/>
          <w:sz w:val="28"/>
          <w:szCs w:val="28"/>
        </w:rPr>
      </w:pPr>
    </w:p>
    <w:p w:rsidR="00AE4930" w:rsidRPr="00CE79D7" w:rsidRDefault="00AE4930" w:rsidP="00AE4930">
      <w:pPr>
        <w:pStyle w:val="style20"/>
        <w:rPr>
          <w:rStyle w:val="fontstyle38"/>
          <w:b/>
        </w:rPr>
      </w:pPr>
      <w:r w:rsidRPr="00CE79D7">
        <w:rPr>
          <w:rFonts w:ascii="Arial" w:hAnsi="Arial" w:cs="Arial"/>
          <w:b/>
          <w:bCs/>
        </w:rPr>
        <w:t xml:space="preserve">Dział 11. </w:t>
      </w:r>
      <w:r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480</w:t>
            </w:r>
          </w:p>
        </w:tc>
      </w:tr>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60</w:t>
            </w:r>
          </w:p>
        </w:tc>
      </w:tr>
    </w:tbl>
    <w:p w:rsidR="00AE4930" w:rsidRPr="00CE79D7" w:rsidRDefault="002878E3"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w:pict>
          <v:shapetype id="_x0000_t202" coordsize="21600,21600" o:spt="202" path="m,l,21600r21600,l21600,xe">
            <v:stroke joinstyle="miter"/>
            <v:path gradientshapeok="t" o:connecttype="rect"/>
          </v:shapetype>
          <v:shape id="_x0000_s1039" type="#_x0000_t202" style="position:absolute;left:0;text-align:left;margin-left:437.65pt;margin-top:-40.25pt;width:369pt;height:153pt;z-index:2;mso-position-horizontal-relative:text;mso-position-vertical-relative:text" filled="f" stroked="f">
            <v:textbox style="mso-next-textbox:#_x0000_s1039">
              <w:txbxContent>
                <w:p w:rsidR="00AB1D50" w:rsidRDefault="00AB1D50" w:rsidP="00AE4930">
                  <w:pPr>
                    <w:spacing w:line="220" w:lineRule="exact"/>
                    <w:rPr>
                      <w:rFonts w:ascii="Arial" w:hAnsi="Arial"/>
                      <w:color w:val="000000"/>
                      <w:sz w:val="18"/>
                    </w:rPr>
                  </w:pPr>
                  <w:r>
                    <w:rPr>
                      <w:rFonts w:ascii="Arial" w:hAnsi="Arial"/>
                      <w:color w:val="000000"/>
                      <w:sz w:val="18"/>
                    </w:rPr>
                    <w:t>Wyjaśnienia dotyczące sprawozdania można</w:t>
                  </w:r>
                </w:p>
                <w:p w:rsidR="00AB1D50" w:rsidRDefault="00AB1D50" w:rsidP="00AE4930">
                  <w:pPr>
                    <w:spacing w:line="220" w:lineRule="exact"/>
                    <w:rPr>
                      <w:rFonts w:ascii="Arial" w:hAnsi="Arial"/>
                      <w:color w:val="000000"/>
                      <w:sz w:val="18"/>
                    </w:rPr>
                  </w:pPr>
                  <w:r>
                    <w:rPr>
                      <w:rFonts w:ascii="Arial" w:hAnsi="Arial"/>
                      <w:color w:val="000000"/>
                      <w:sz w:val="18"/>
                    </w:rPr>
                    <w:t>uzyskać pod numerem telefonu</w:t>
                  </w:r>
                </w:p>
                <w:p w:rsidR="00AB1D50" w:rsidRDefault="00AB1D50" w:rsidP="00AE4930">
                  <w:pPr>
                    <w:spacing w:line="220" w:lineRule="exact"/>
                    <w:rPr>
                      <w:rFonts w:ascii="Arial" w:hAnsi="Arial"/>
                      <w:color w:val="000000"/>
                      <w:sz w:val="18"/>
                    </w:rPr>
                  </w:pPr>
                </w:p>
                <w:p w:rsidR="00AB1D50" w:rsidRDefault="00AB1D50" w:rsidP="00AE4930">
                  <w:pPr>
                    <w:spacing w:line="220" w:lineRule="exact"/>
                    <w:rPr>
                      <w:rFonts w:ascii="Arial" w:hAnsi="Arial"/>
                      <w:color w:val="000000"/>
                      <w:sz w:val="18"/>
                    </w:rPr>
                  </w:pPr>
                  <w:r>
                    <w:t>...........................................</w:t>
                  </w:r>
                  <w:r>
                    <w:rPr>
                      <w:rFonts w:ascii="Arial PL" w:hAnsi="Arial PL"/>
                      <w:sz w:val="12"/>
                    </w:rPr>
                    <w:t xml:space="preserve">                                                                           .</w:t>
                  </w: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w:t>
                  </w:r>
                </w:p>
                <w:p w:rsidR="00AB1D50" w:rsidRDefault="00AB1D50" w:rsidP="00AE4930">
                  <w:pPr>
                    <w:rPr>
                      <w:rFonts w:ascii="Arial PL" w:hAnsi="Arial PL"/>
                      <w:sz w:val="10"/>
                    </w:rPr>
                  </w:pPr>
                  <w:r>
                    <w:rPr>
                      <w:rFonts w:ascii="Arial PL" w:hAnsi="Arial PL"/>
                      <w:sz w:val="10"/>
                    </w:rPr>
                    <w:t xml:space="preserve">                              (miejscowość i data)                                                                              pieczątka i podpis osoby sporządzającej </w:t>
                  </w: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w:t>
                  </w:r>
                </w:p>
                <w:p w:rsidR="00AB1D50" w:rsidRDefault="00AB1D50"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B1D50" w:rsidRDefault="00AB1D50" w:rsidP="00AE4930"/>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xml:space="preserve"> .......................................................................                       .................................................................................................................</w:t>
                  </w:r>
                </w:p>
                <w:p w:rsidR="00AB1D50" w:rsidRDefault="00AB1D50" w:rsidP="00AE4930">
                  <w:pPr>
                    <w:rPr>
                      <w:rFonts w:ascii="Arial PL" w:hAnsi="Arial PL"/>
                      <w:sz w:val="10"/>
                    </w:rPr>
                  </w:pPr>
                  <w:r>
                    <w:rPr>
                      <w:rFonts w:ascii="Arial PL" w:hAnsi="Arial PL"/>
                      <w:sz w:val="10"/>
                    </w:rPr>
                    <w:t xml:space="preserve">                             (miejscowość i data)                                                                                 pieczątka i podpis prezesa sądu*</w:t>
                  </w:r>
                </w:p>
                <w:p w:rsidR="00AB1D50" w:rsidRPr="000A1EA4" w:rsidRDefault="00AB1D50" w:rsidP="000A1EA4">
                  <w:r w:rsidRPr="000A1EA4">
                    <w:rPr>
                      <w:rFonts w:ascii="TimesNewRomanPSMT" w:hAnsi="TimesNewRomanPSMT" w:cs="TimesNewRomanPSMT"/>
                      <w:sz w:val="14"/>
                      <w:szCs w:val="14"/>
                    </w:rPr>
                    <w:t>*Wymóg opatrzenia pieczęcią dotyczy wyłącznie sprawozdania wnoszonego w postaci papierowej.</w:t>
                  </w:r>
                </w:p>
                <w:p w:rsidR="00AB1D50" w:rsidRPr="000A1EA4" w:rsidRDefault="00AB1D50" w:rsidP="00AE4930">
                  <w:pPr>
                    <w:rPr>
                      <w:rFonts w:ascii="Arial PL" w:hAnsi="Arial PL"/>
                      <w:sz w:val="10"/>
                    </w:rPr>
                  </w:pPr>
                </w:p>
                <w:p w:rsidR="00AB1D50" w:rsidRDefault="00AB1D50" w:rsidP="00AE4930"/>
                <w:p w:rsidR="00AB1D50" w:rsidRDefault="00AB1D50"/>
              </w:txbxContent>
            </v:textbox>
          </v:shape>
        </w:pict>
      </w:r>
    </w:p>
    <w:p w:rsidR="007B0197" w:rsidRPr="007B0197" w:rsidRDefault="007B0197" w:rsidP="007B0197">
      <w:pPr>
        <w:spacing w:after="80"/>
        <w:jc w:val="center"/>
        <w:rPr>
          <w:rFonts w:ascii="Arial" w:hAnsi="Arial" w:cs="Arial"/>
          <w:sz w:val="28"/>
          <w:szCs w:val="28"/>
        </w:rPr>
      </w:pPr>
      <w:r w:rsidRPr="007B0197">
        <w:rPr>
          <w:rFonts w:ascii="Arial" w:hAnsi="Arial" w:cs="Arial"/>
          <w:sz w:val="28"/>
          <w:szCs w:val="28"/>
        </w:rPr>
        <w:lastRenderedPageBreak/>
        <w:t>Objaśnienia do formularza MS-S5</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w:t>
      </w:r>
    </w:p>
    <w:p w:rsidR="007B0197" w:rsidRPr="007B0197" w:rsidRDefault="007B0197" w:rsidP="007B0197">
      <w:pPr>
        <w:autoSpaceDE w:val="0"/>
        <w:autoSpaceDN w:val="0"/>
        <w:adjustRightInd w:val="0"/>
        <w:jc w:val="both"/>
        <w:rPr>
          <w:rFonts w:ascii="Arial" w:hAnsi="Arial" w:cs="Arial"/>
          <w:bCs/>
          <w:sz w:val="18"/>
          <w:szCs w:val="18"/>
        </w:rPr>
      </w:pPr>
      <w:r w:rsidRPr="007B0197">
        <w:rPr>
          <w:rFonts w:ascii="Arial" w:hAnsi="Arial" w:cs="Arial"/>
          <w:bCs/>
          <w:sz w:val="18"/>
          <w:szCs w:val="18"/>
        </w:rPr>
        <w:t>Do ewidencji spraw ogółem (wiersz 01) nie wlicza się spraw Med. W sprawach Ko wykazuje się sprawy nie tylko na wniosek stron, ale także podejmowane z urzędu.</w:t>
      </w:r>
    </w:p>
    <w:p w:rsidR="007B0197" w:rsidRPr="007B0197" w:rsidRDefault="007B0197" w:rsidP="007B0197">
      <w:pPr>
        <w:rPr>
          <w:rFonts w:ascii="Arial" w:hAnsi="Arial" w:cs="Arial"/>
          <w:sz w:val="20"/>
          <w:szCs w:val="20"/>
        </w:rPr>
      </w:pPr>
    </w:p>
    <w:p w:rsidR="007B0197" w:rsidRPr="007B0197" w:rsidRDefault="007B0197" w:rsidP="007B0197">
      <w:pPr>
        <w:rPr>
          <w:rFonts w:ascii="Arial" w:hAnsi="Arial" w:cs="Arial"/>
          <w:sz w:val="18"/>
          <w:szCs w:val="18"/>
        </w:rPr>
      </w:pPr>
      <w:r w:rsidRPr="007B0197">
        <w:rPr>
          <w:rFonts w:ascii="Arial" w:hAnsi="Arial" w:cs="Arial"/>
          <w:sz w:val="18"/>
          <w:szCs w:val="18"/>
        </w:rPr>
        <w:t>Dział 1.1.1 i dział 1.1.2</w:t>
      </w:r>
    </w:p>
    <w:p w:rsidR="007B0197" w:rsidRPr="007B0197" w:rsidRDefault="007B0197" w:rsidP="007B0197">
      <w:pPr>
        <w:rPr>
          <w:rFonts w:ascii="Arial" w:hAnsi="Arial" w:cs="Arial"/>
          <w:b/>
          <w:sz w:val="18"/>
          <w:szCs w:val="18"/>
        </w:rPr>
      </w:pPr>
      <w:r w:rsidRPr="007B0197">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7B0197" w:rsidRPr="007B0197" w:rsidRDefault="007B0197" w:rsidP="007B0197">
      <w:pPr>
        <w:jc w:val="both"/>
        <w:rPr>
          <w:rFonts w:ascii="Arial" w:hAnsi="Arial" w:cs="Arial"/>
          <w:sz w:val="18"/>
          <w:szCs w:val="18"/>
        </w:rPr>
      </w:pPr>
      <w:r w:rsidRPr="007B0197">
        <w:rPr>
          <w:rFonts w:ascii="Arial" w:hAnsi="Arial" w:cs="Arial"/>
          <w:sz w:val="18"/>
          <w:szCs w:val="18"/>
        </w:rPr>
        <w:t>Wpływ (wiersz 05+27) i załatwienie (wiersz 03) spraw o wyrok łączny winny odpowiadać danym ewidencyjnym z działu (1.1 wiersz 07). Tym samym w wierszu 05 nie wykazujemy wpływu spraw w przedmiocie wyroku łącznego w wyniku uchylenia sprawy i przekazania do ponownego rozpoznania, które to sprawy wykazujemy w wierszu 27 i konsekwentnie w wierszu 26.Sprawy W wykazujemy jedynie w odpowiednich wierszach stosując odpowiednie przepisy kodeksu postepowania o wykroczeniach i odwołania do kodeksu postępowania karnego. W wierszu 25 wpisujemy wszystkie inne formalne (nie merytoryczne) załatwienia (skutkujące zakreśleniem), które nie są wymienione w wierszach 02-25, a w wierszu 27 wykazujemy wszystkie inne załatwienia nie wymienione w wierszach 02-26. 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z oskarżenia prywatnego, wpływ spraw z oskarżeniem z kodeksu karnego skarbowego należy wykazać w wie</w:t>
      </w:r>
      <w:r w:rsidR="00F01206">
        <w:rPr>
          <w:rFonts w:ascii="Arial" w:hAnsi="Arial" w:cs="Arial"/>
          <w:sz w:val="18"/>
          <w:szCs w:val="18"/>
        </w:rPr>
        <w:t xml:space="preserve">rszu 02, </w:t>
      </w:r>
      <w:r w:rsidR="00F01206" w:rsidRPr="007735CF">
        <w:rPr>
          <w:rFonts w:ascii="Arial" w:hAnsi="Arial" w:cs="Arial"/>
          <w:sz w:val="18"/>
          <w:szCs w:val="18"/>
        </w:rPr>
        <w:t>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w:t>
      </w:r>
      <w:r w:rsidR="00F01206" w:rsidRPr="001A5AB4">
        <w:rPr>
          <w:rFonts w:ascii="Arial" w:hAnsi="Arial" w:cs="Arial"/>
          <w:sz w:val="18"/>
          <w:szCs w:val="18"/>
        </w:rPr>
        <w:t xml:space="preserve"> </w:t>
      </w:r>
      <w:r w:rsidRPr="007B0197">
        <w:rPr>
          <w:rFonts w:ascii="Arial" w:hAnsi="Arial" w:cs="Arial"/>
          <w:sz w:val="18"/>
          <w:szCs w:val="18"/>
        </w:rPr>
        <w:t xml:space="preserve">a  sprawy w zakresie odpowiedzialności podmiotów zbiorowych należy wykazać w wierszu 35; </w:t>
      </w:r>
    </w:p>
    <w:p w:rsidR="007B0197" w:rsidRPr="007B0197" w:rsidRDefault="007B0197" w:rsidP="007B0197">
      <w:pPr>
        <w:jc w:val="both"/>
        <w:rPr>
          <w:rFonts w:ascii="Arial" w:hAnsi="Arial" w:cs="Arial"/>
          <w:sz w:val="18"/>
          <w:szCs w:val="18"/>
        </w:rPr>
      </w:pPr>
      <w:r w:rsidRPr="007B0197">
        <w:rPr>
          <w:rFonts w:ascii="Arial" w:hAnsi="Arial" w:cs="Arial"/>
          <w:sz w:val="18"/>
          <w:szCs w:val="18"/>
        </w:rPr>
        <w:t>Wniosek o warunkowe umorzenie postępowania w przypadku,  gdy sprawa wpływa z innego sądu należy wykazać w wierszu 08, a w podobnej sytuacji gdy taka sprawa wpływa z innego wydziału karnego tego samego sądu należy ją zarejestrować w wierszu 14.</w:t>
      </w:r>
    </w:p>
    <w:p w:rsidR="007B0197" w:rsidRPr="007B0197" w:rsidRDefault="007B0197" w:rsidP="007B0197">
      <w:pPr>
        <w:rPr>
          <w:rFonts w:ascii="Arial" w:hAnsi="Arial" w:cs="Arial"/>
          <w:sz w:val="18"/>
          <w:szCs w:val="18"/>
        </w:rPr>
      </w:pPr>
      <w:r w:rsidRPr="007B0197">
        <w:rPr>
          <w:rFonts w:ascii="Arial" w:hAnsi="Arial" w:cs="Arial"/>
          <w:sz w:val="18"/>
          <w:szCs w:val="18"/>
        </w:rPr>
        <w:t>Wpływ spraw K karne-skarbowe z wnioskiem o dobrowolne poddanie się odpowiedzialności powinno się wykazywać w wierszu 02 (wniosek o ukaranie).</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a</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b, c</w:t>
      </w:r>
    </w:p>
    <w:p w:rsidR="007B0197" w:rsidRPr="007B0197" w:rsidRDefault="007B0197" w:rsidP="007B0197">
      <w:pPr>
        <w:jc w:val="both"/>
        <w:rPr>
          <w:rFonts w:ascii="Arial" w:hAnsi="Arial" w:cs="Arial"/>
          <w:sz w:val="18"/>
          <w:szCs w:val="18"/>
        </w:rPr>
      </w:pPr>
      <w:r w:rsidRPr="007B0197">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7B0197">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f, g ,h</w:t>
      </w:r>
    </w:p>
    <w:p w:rsidR="007B0197" w:rsidRPr="007B0197" w:rsidRDefault="007B0197" w:rsidP="007B0197">
      <w:pPr>
        <w:rPr>
          <w:rFonts w:ascii="Arial" w:hAnsi="Arial" w:cs="Arial"/>
          <w:sz w:val="18"/>
          <w:szCs w:val="18"/>
        </w:rPr>
      </w:pPr>
      <w:r w:rsidRPr="007B0197">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k</w:t>
      </w:r>
    </w:p>
    <w:p w:rsidR="00AD005B" w:rsidRPr="00AD005B" w:rsidRDefault="00AD005B" w:rsidP="00AD005B">
      <w:pPr>
        <w:autoSpaceDE w:val="0"/>
        <w:autoSpaceDN w:val="0"/>
        <w:adjustRightInd w:val="0"/>
        <w:jc w:val="both"/>
        <w:rPr>
          <w:rFonts w:ascii="Arial" w:hAnsi="Arial" w:cs="Arial"/>
          <w:bCs/>
          <w:sz w:val="18"/>
          <w:szCs w:val="18"/>
        </w:rPr>
      </w:pPr>
      <w:r w:rsidRPr="00AD005B">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7B0197" w:rsidRPr="007B0197" w:rsidRDefault="007B0197" w:rsidP="007B0197">
      <w:pPr>
        <w:rPr>
          <w:rFonts w:ascii="Arial" w:hAnsi="Arial" w:cs="Arial"/>
          <w:b/>
          <w:sz w:val="18"/>
          <w:szCs w:val="18"/>
        </w:rPr>
      </w:pP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1.1.7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ten dotyczy także przesłuchań na etapie postępowania przygotowawczego. </w:t>
      </w:r>
    </w:p>
    <w:p w:rsidR="007B0197" w:rsidRPr="007B0197" w:rsidRDefault="007B0197" w:rsidP="007B0197">
      <w:pPr>
        <w:rPr>
          <w:rFonts w:cs="Arial"/>
          <w:sz w:val="18"/>
          <w:szCs w:val="18"/>
        </w:rPr>
      </w:pPr>
    </w:p>
    <w:p w:rsidR="007B0197" w:rsidRPr="007B0197" w:rsidRDefault="007B0197" w:rsidP="007B0197">
      <w:pPr>
        <w:rPr>
          <w:rFonts w:cs="Arial"/>
          <w:sz w:val="18"/>
          <w:szCs w:val="18"/>
        </w:rPr>
      </w:pPr>
    </w:p>
    <w:p w:rsidR="002C7F8A" w:rsidRDefault="002C7F8A" w:rsidP="007B0197">
      <w:pPr>
        <w:rPr>
          <w:rFonts w:cs="Arial"/>
          <w:sz w:val="18"/>
          <w:szCs w:val="18"/>
        </w:rPr>
      </w:pPr>
    </w:p>
    <w:p w:rsidR="007B0197" w:rsidRPr="007B0197" w:rsidRDefault="007B0197" w:rsidP="007B0197">
      <w:pPr>
        <w:rPr>
          <w:rFonts w:cs="Arial"/>
          <w:sz w:val="18"/>
          <w:szCs w:val="18"/>
        </w:rPr>
      </w:pPr>
      <w:r w:rsidRPr="007B0197">
        <w:rPr>
          <w:rFonts w:cs="Arial"/>
          <w:sz w:val="18"/>
          <w:szCs w:val="18"/>
        </w:rPr>
        <w:lastRenderedPageBreak/>
        <w:t xml:space="preserve">Dział 1.1.7.b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1.2.1</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7B0197">
        <w:rPr>
          <w:rFonts w:ascii="Arial" w:hAnsi="Arial" w:cs="Arial"/>
          <w:b/>
          <w:bCs/>
          <w:sz w:val="18"/>
          <w:szCs w:val="18"/>
        </w:rPr>
        <w:t>Nadto wykazuje się jedynie te wyznaczenia spraw, które wiążą się z merytorycznym ich rozpoznaniem, a nie z kwestiami incydentalnymi w danego rodzaju sprawie.</w:t>
      </w:r>
      <w:r w:rsidRPr="007B0197">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B0197">
        <w:rPr>
          <w:rFonts w:ascii="Arial" w:hAnsi="Arial" w:cs="Arial"/>
          <w:b/>
          <w:bCs/>
          <w:sz w:val="18"/>
          <w:szCs w:val="18"/>
          <w:u w:val="single"/>
        </w:rPr>
        <w:t>wszystkie</w:t>
      </w:r>
      <w:r w:rsidRPr="007B0197">
        <w:rPr>
          <w:rFonts w:ascii="Arial" w:hAnsi="Arial" w:cs="Arial"/>
          <w:bCs/>
          <w:sz w:val="18"/>
          <w:szCs w:val="18"/>
        </w:rPr>
        <w:t xml:space="preserve"> wokandy (choćby było ich więcej niż jedna danego dnia) jakie zostały sporządzone a dotyczą one wyznaczenia spraw, </w:t>
      </w:r>
      <w:r w:rsidRPr="007B0197">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1.2.2</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7B0197">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60"/>
        <w:jc w:val="both"/>
        <w:rPr>
          <w:rFonts w:ascii="Arial" w:hAnsi="Arial" w:cs="Arial"/>
          <w:bCs/>
          <w:sz w:val="18"/>
          <w:szCs w:val="18"/>
        </w:rPr>
      </w:pPr>
    </w:p>
    <w:p w:rsidR="00503E4A" w:rsidRDefault="00503E4A" w:rsidP="007B0197">
      <w:pPr>
        <w:rPr>
          <w:rFonts w:ascii="Arial" w:hAnsi="Arial" w:cs="Arial"/>
          <w:bCs/>
          <w:sz w:val="18"/>
          <w:szCs w:val="18"/>
        </w:rPr>
      </w:pPr>
    </w:p>
    <w:p w:rsidR="002C7F8A" w:rsidRDefault="002C7F8A"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lastRenderedPageBreak/>
        <w:t>Dział 1.3</w:t>
      </w:r>
    </w:p>
    <w:p w:rsidR="007B0197" w:rsidRDefault="007B0197" w:rsidP="007B0197">
      <w:pPr>
        <w:jc w:val="both"/>
        <w:rPr>
          <w:rFonts w:ascii="Arial" w:hAnsi="Arial" w:cs="Arial"/>
          <w:bCs/>
          <w:sz w:val="18"/>
          <w:szCs w:val="18"/>
        </w:rPr>
      </w:pPr>
      <w:r w:rsidRPr="007B0197">
        <w:rPr>
          <w:rFonts w:ascii="Arial" w:hAnsi="Arial" w:cs="Arial"/>
          <w:bCs/>
          <w:sz w:val="18"/>
          <w:szCs w:val="18"/>
        </w:rPr>
        <w:t xml:space="preserve">W kolumnach 3, 5, 7, 9 wykazuje się uzasadnienia sporządzone we wskazanych w nich terminach, które przypadają </w:t>
      </w:r>
      <w:r w:rsidRPr="007B0197">
        <w:rPr>
          <w:rFonts w:ascii="Arial" w:hAnsi="Arial" w:cs="Arial"/>
          <w:b/>
          <w:bCs/>
          <w:sz w:val="18"/>
          <w:szCs w:val="18"/>
          <w:u w:val="single"/>
        </w:rPr>
        <w:t>po terminie ustawowym,</w:t>
      </w:r>
      <w:r w:rsidRPr="007B0197">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7B0197">
        <w:rPr>
          <w:rFonts w:ascii="Arial" w:hAnsi="Arial" w:cs="Arial"/>
          <w:b/>
          <w:bCs/>
          <w:sz w:val="18"/>
          <w:szCs w:val="18"/>
          <w:u w:val="single"/>
        </w:rPr>
        <w:t>nadto</w:t>
      </w:r>
      <w:r w:rsidRPr="007B0197">
        <w:rPr>
          <w:b/>
          <w:bCs/>
          <w:sz w:val="18"/>
          <w:szCs w:val="18"/>
          <w:u w:val="single"/>
        </w:rPr>
        <w:t xml:space="preserve"> </w:t>
      </w:r>
      <w:r w:rsidRPr="007B0197">
        <w:rPr>
          <w:rFonts w:ascii="Arial" w:hAnsi="Arial" w:cs="Arial"/>
          <w:bCs/>
          <w:sz w:val="18"/>
          <w:szCs w:val="18"/>
        </w:rPr>
        <w:t>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kolumnach 3 i 5.</w:t>
      </w:r>
    </w:p>
    <w:p w:rsidR="00503E4A" w:rsidRPr="00503E4A" w:rsidRDefault="00503E4A" w:rsidP="00503E4A">
      <w:pPr>
        <w:rPr>
          <w:rFonts w:ascii="Arial" w:hAnsi="Arial" w:cs="Arial"/>
          <w:bCs/>
          <w:strike/>
          <w:sz w:val="18"/>
          <w:szCs w:val="18"/>
        </w:rPr>
      </w:pPr>
      <w:r w:rsidRPr="00503E4A">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2.1.1</w:t>
      </w:r>
    </w:p>
    <w:p w:rsidR="007B0197" w:rsidRPr="007B0197" w:rsidRDefault="007B0197" w:rsidP="007B0197">
      <w:pPr>
        <w:spacing w:before="120"/>
        <w:jc w:val="both"/>
        <w:rPr>
          <w:rFonts w:ascii="Arial" w:hAnsi="Arial" w:cs="Arial"/>
          <w:bCs/>
          <w:sz w:val="18"/>
          <w:szCs w:val="18"/>
        </w:rPr>
      </w:pPr>
      <w:r w:rsidRPr="007B0197">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B0197">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7B0197" w:rsidRPr="007B0197" w:rsidRDefault="007B0197" w:rsidP="007B0197">
      <w:pPr>
        <w:spacing w:before="120"/>
        <w:rPr>
          <w:rFonts w:ascii="Arial" w:hAnsi="Arial" w:cs="Arial"/>
          <w:bCs/>
          <w:sz w:val="18"/>
          <w:szCs w:val="18"/>
        </w:rPr>
      </w:pPr>
      <w:r w:rsidRPr="007B0197">
        <w:rPr>
          <w:rFonts w:ascii="Arial" w:hAnsi="Arial" w:cs="Arial"/>
          <w:bCs/>
          <w:sz w:val="18"/>
          <w:szCs w:val="18"/>
        </w:rPr>
        <w:t>Dział 2.1.2</w:t>
      </w:r>
    </w:p>
    <w:p w:rsidR="007B0197" w:rsidRDefault="007B0197" w:rsidP="005540C7">
      <w:pPr>
        <w:spacing w:before="120"/>
        <w:jc w:val="both"/>
        <w:rPr>
          <w:rFonts w:ascii="Arial" w:hAnsi="Arial" w:cs="Arial"/>
          <w:bCs/>
          <w:sz w:val="18"/>
          <w:szCs w:val="18"/>
        </w:rPr>
      </w:pPr>
      <w:r w:rsidRPr="007B0197">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5540C7" w:rsidRPr="005540C7">
        <w:rPr>
          <w:rFonts w:ascii="Arial" w:hAnsi="Arial" w:cs="Arial"/>
          <w:bCs/>
          <w:sz w:val="18"/>
          <w:szCs w:val="18"/>
        </w:rPr>
        <w:t>pierwszego</w:t>
      </w:r>
      <w:r w:rsidR="005540C7">
        <w:rPr>
          <w:rFonts w:ascii="Arial" w:hAnsi="Arial" w:cs="Arial"/>
          <w:bCs/>
          <w:sz w:val="18"/>
          <w:szCs w:val="18"/>
        </w:rPr>
        <w:t xml:space="preserve"> </w:t>
      </w:r>
      <w:r w:rsidR="005540C7" w:rsidRPr="00716B5E">
        <w:rPr>
          <w:rFonts w:ascii="Arial" w:hAnsi="Arial" w:cs="Arial"/>
          <w:bCs/>
          <w:sz w:val="18"/>
          <w:szCs w:val="18"/>
        </w:rPr>
        <w:t xml:space="preserve">wpływu sprawy.  </w:t>
      </w:r>
    </w:p>
    <w:p w:rsidR="00A238F2" w:rsidRPr="007B0197" w:rsidRDefault="00A238F2" w:rsidP="005540C7">
      <w:pPr>
        <w:spacing w:before="120"/>
        <w:jc w:val="both"/>
        <w:rPr>
          <w:rFonts w:ascii="Arial" w:hAnsi="Arial" w:cs="Arial"/>
          <w:bCs/>
          <w:sz w:val="18"/>
          <w:szCs w:val="18"/>
        </w:rPr>
      </w:pPr>
    </w:p>
    <w:p w:rsidR="007B0197" w:rsidRPr="007B0197" w:rsidRDefault="007B0197" w:rsidP="007B0197">
      <w:pPr>
        <w:widowControl w:val="0"/>
        <w:outlineLvl w:val="0"/>
        <w:rPr>
          <w:rFonts w:ascii="Arial" w:hAnsi="Arial" w:cs="Arial"/>
          <w:bCs/>
          <w:sz w:val="18"/>
          <w:szCs w:val="18"/>
        </w:rPr>
      </w:pPr>
      <w:r w:rsidRPr="007B0197">
        <w:rPr>
          <w:rFonts w:ascii="Arial" w:hAnsi="Arial" w:cs="Arial"/>
          <w:bCs/>
          <w:sz w:val="18"/>
          <w:szCs w:val="18"/>
        </w:rPr>
        <w:t>Dział 2.2</w:t>
      </w:r>
    </w:p>
    <w:p w:rsidR="007B0197" w:rsidRPr="007B0197" w:rsidRDefault="007B0197" w:rsidP="007B0197">
      <w:pPr>
        <w:jc w:val="both"/>
        <w:rPr>
          <w:rFonts w:ascii="Arial" w:hAnsi="Arial" w:cs="Arial"/>
          <w:bCs/>
          <w:sz w:val="20"/>
          <w:szCs w:val="20"/>
        </w:rPr>
      </w:pPr>
      <w:r w:rsidRPr="007B0197">
        <w:rPr>
          <w:rFonts w:ascii="Arial" w:hAnsi="Arial" w:cs="Arial"/>
          <w:bCs/>
          <w:sz w:val="18"/>
          <w:szCs w:val="18"/>
        </w:rPr>
        <w:t>W wierszach 02 - 11 należy wykazać wszystkie sprawy „K, Kp, W”, które zakończyły się prawomocnie w I instancji. Wykazywane sprawy obejmują także te</w:t>
      </w:r>
      <w:r w:rsidRPr="007B0197">
        <w:rPr>
          <w:rFonts w:ascii="Arial" w:hAnsi="Arial" w:cs="Arial"/>
          <w:sz w:val="18"/>
          <w:szCs w:val="18"/>
        </w:rPr>
        <w:t xml:space="preserve">, w których wydano prawomocne orzeczenie w danym okresie sprawozdawczym w wyniku podjęcia zawieszonego postępowania. </w:t>
      </w:r>
      <w:r w:rsidRPr="007B0197">
        <w:rPr>
          <w:rFonts w:ascii="Arial" w:hAnsi="Arial" w:cs="Arial"/>
          <w:bCs/>
          <w:sz w:val="18"/>
          <w:szCs w:val="18"/>
        </w:rPr>
        <w:t xml:space="preserve">Okres we wszystkich sprawach liczy się od </w:t>
      </w:r>
      <w:r w:rsidRPr="007B0197">
        <w:rPr>
          <w:rFonts w:ascii="Arial" w:hAnsi="Arial" w:cs="Arial"/>
          <w:sz w:val="18"/>
          <w:szCs w:val="18"/>
        </w:rPr>
        <w:t>daty pierwszej rejestracji w sądzie i obejmuje także okres, w którym postępowanie w sprawie było zawieszone.</w:t>
      </w:r>
      <w:r w:rsidRPr="007B0197">
        <w:rPr>
          <w:rFonts w:ascii="Arial" w:hAnsi="Arial" w:cs="Arial"/>
          <w:bCs/>
          <w:sz w:val="18"/>
          <w:szCs w:val="18"/>
        </w:rPr>
        <w:t xml:space="preserve"> Dane wykazujemy także w zakresie spraw uchylonych w wyniku wniesionej kasacji czy wznowienia od daty pierwszej rejestracji.  W dziale tym wykazujemy jedynie sprawy dotyczące merytorycznego zakończenia sprawy a więc dział ten nie obejmuje załatwień zawiązanych z przekazaniem sprawy np. w trybie art. 35, 36, 37, 25 kpk itd..  </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3</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7B0197">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7B0197">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7B0197">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4.1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ten dotyczy również spraw karnoskarbowych. </w:t>
      </w:r>
    </w:p>
    <w:p w:rsidR="007B0197" w:rsidRPr="007B0197" w:rsidRDefault="007B0197" w:rsidP="007B0197">
      <w:pPr>
        <w:outlineLvl w:val="0"/>
        <w:rPr>
          <w:rFonts w:ascii="Arial" w:hAnsi="Arial" w:cs="Arial"/>
          <w:sz w:val="18"/>
          <w:szCs w:val="18"/>
        </w:rPr>
      </w:pPr>
      <w:r w:rsidRPr="007B0197">
        <w:rPr>
          <w:rFonts w:ascii="Arial" w:hAnsi="Arial" w:cs="Arial"/>
          <w:b/>
          <w:sz w:val="18"/>
          <w:szCs w:val="18"/>
        </w:rPr>
        <w:t xml:space="preserve"> </w:t>
      </w:r>
    </w:p>
    <w:p w:rsidR="00F84AB3" w:rsidRDefault="00F84AB3" w:rsidP="007B0197">
      <w:pPr>
        <w:rPr>
          <w:rFonts w:ascii="Arial" w:hAnsi="Arial" w:cs="Arial"/>
          <w:bCs/>
          <w:sz w:val="18"/>
          <w:szCs w:val="18"/>
        </w:rPr>
      </w:pPr>
    </w:p>
    <w:p w:rsidR="00F84AB3" w:rsidRDefault="00F84AB3"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lastRenderedPageBreak/>
        <w:t>Dział 8</w:t>
      </w:r>
    </w:p>
    <w:p w:rsidR="007B0197" w:rsidRPr="007B0197" w:rsidRDefault="007B0197" w:rsidP="007B0197">
      <w:pPr>
        <w:autoSpaceDE w:val="0"/>
        <w:autoSpaceDN w:val="0"/>
        <w:adjustRightInd w:val="0"/>
        <w:jc w:val="both"/>
        <w:rPr>
          <w:rFonts w:ascii="Arial" w:hAnsi="Arial" w:cs="Arial"/>
          <w:b/>
          <w:bCs/>
          <w:i/>
          <w:sz w:val="18"/>
          <w:szCs w:val="18"/>
          <w:u w:val="single"/>
        </w:rPr>
      </w:pPr>
      <w:r w:rsidRPr="007B0197">
        <w:rPr>
          <w:rFonts w:ascii="Arial" w:hAnsi="Arial" w:cs="Arial"/>
          <w:sz w:val="18"/>
          <w:szCs w:val="18"/>
        </w:rPr>
        <w:t xml:space="preserve">Wykazywanie wpływu, załatwienia czy pozostałości spraw wielotomowych w pionie karnym nie dotyczy spraw w przedmiocie wydania wyroku łącznego. </w:t>
      </w:r>
    </w:p>
    <w:p w:rsidR="007B0197" w:rsidRPr="007B0197" w:rsidRDefault="007B0197" w:rsidP="007B0197">
      <w:pPr>
        <w:rPr>
          <w:rFonts w:ascii="Arial" w:hAnsi="Arial" w:cs="Arial"/>
          <w:bCs/>
          <w:sz w:val="18"/>
          <w:szCs w:val="18"/>
        </w:rPr>
      </w:pPr>
      <w:r w:rsidRPr="007B0197">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7B0197" w:rsidRPr="007B0197" w:rsidRDefault="007B0197" w:rsidP="007B0197">
      <w:pPr>
        <w:pStyle w:val="Tekstpodstawowy"/>
        <w:spacing w:line="240" w:lineRule="auto"/>
        <w:rPr>
          <w:rFonts w:cs="Arial"/>
          <w:color w:val="auto"/>
          <w:sz w:val="18"/>
          <w:szCs w:val="18"/>
        </w:rPr>
      </w:pPr>
      <w:r w:rsidRPr="007B0197">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7B0197" w:rsidRPr="007B0197" w:rsidRDefault="007B0197" w:rsidP="007B0197">
      <w:pPr>
        <w:ind w:left="180"/>
        <w:rPr>
          <w:rFonts w:ascii="Arial" w:hAnsi="Arial" w:cs="Arial"/>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Dział 9.1 Limity etatów i obsada sądu (wydziału)</w:t>
      </w:r>
    </w:p>
    <w:p w:rsidR="007B0197" w:rsidRPr="007B0197" w:rsidRDefault="007B0197" w:rsidP="007B0197">
      <w:pPr>
        <w:ind w:left="180"/>
        <w:rPr>
          <w:rFonts w:ascii="Arial" w:hAnsi="Arial" w:cs="Arial"/>
          <w:b/>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 xml:space="preserve">Objaśnienia wspólne dla wszystkich pionów orzeczniczych.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Dla wykazywania obsad przyjmuje się, że </w:t>
      </w:r>
      <w:r w:rsidRPr="007B0197">
        <w:rPr>
          <w:rFonts w:ascii="Arial" w:hAnsi="Arial" w:cs="Arial"/>
          <w:b/>
          <w:bCs/>
          <w:sz w:val="18"/>
          <w:szCs w:val="18"/>
        </w:rPr>
        <w:t>rok jest równoważny 360 dniom pracy (12 miesięcy po 30 dni) a okres półrocza 180 dniom</w:t>
      </w:r>
      <w:r w:rsidRPr="007B0197">
        <w:rPr>
          <w:rFonts w:ascii="Arial" w:hAnsi="Arial" w:cs="Arial"/>
          <w:bCs/>
          <w:sz w:val="18"/>
          <w:szCs w:val="18"/>
        </w:rPr>
        <w:t xml:space="preserve">. Przy wyliczaniu obsady średniookresowej i odliczaniu okresów nieobecności w pracy przyjmuje się, że okres nieobecności </w:t>
      </w:r>
      <w:r w:rsidRPr="007B0197">
        <w:rPr>
          <w:rFonts w:ascii="Arial" w:hAnsi="Arial" w:cs="Arial"/>
          <w:b/>
          <w:bCs/>
          <w:sz w:val="18"/>
          <w:szCs w:val="18"/>
        </w:rPr>
        <w:t>w pracy</w:t>
      </w:r>
      <w:r w:rsidRPr="007B0197">
        <w:rPr>
          <w:rFonts w:ascii="Arial" w:hAnsi="Arial" w:cs="Arial"/>
          <w:bCs/>
          <w:sz w:val="18"/>
          <w:szCs w:val="18"/>
        </w:rPr>
        <w:t xml:space="preserve"> niezależnie od przyczyny (urlop, zwolnienie) </w:t>
      </w:r>
      <w:r w:rsidRPr="007B0197">
        <w:rPr>
          <w:rFonts w:ascii="Arial" w:hAnsi="Arial" w:cs="Arial"/>
          <w:b/>
          <w:bCs/>
          <w:sz w:val="18"/>
          <w:szCs w:val="18"/>
        </w:rPr>
        <w:t>obejmujący weekend liczony jest jako całość</w:t>
      </w:r>
      <w:r w:rsidRPr="007B019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„Sędziowie funkcyjni SR”</w:t>
      </w:r>
      <w:r w:rsidRPr="007B019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B0197">
        <w:rPr>
          <w:rFonts w:ascii="Arial" w:hAnsi="Arial" w:cs="Arial"/>
          <w:sz w:val="18"/>
          <w:szCs w:val="18"/>
        </w:rPr>
        <w:t>sędziowie wizytujący zakłady dla nieletnich i zakłady leczenia osób z zaburzeniami psychicznymi.</w:t>
      </w:r>
      <w:r w:rsidRPr="007B0197">
        <w:rPr>
          <w:rFonts w:ascii="Arial" w:hAnsi="Arial" w:cs="Arial"/>
          <w:bCs/>
          <w:sz w:val="18"/>
          <w:szCs w:val="18"/>
        </w:rPr>
        <w:t xml:space="preserve"> </w:t>
      </w:r>
      <w:r w:rsidRPr="007B0197">
        <w:rPr>
          <w:rFonts w:ascii="Arial" w:hAnsi="Arial" w:cs="Arial"/>
          <w:b/>
          <w:bCs/>
          <w:sz w:val="18"/>
          <w:szCs w:val="18"/>
          <w:u w:val="single"/>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„Liczba sędziów SR i wakujących stanowisk sędziowskich, w ramach limitu na ostatni dzień okresu statystycznego”</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B0197">
        <w:rPr>
          <w:rFonts w:ascii="Arial" w:hAnsi="Arial" w:cs="Arial"/>
          <w:b/>
          <w:bCs/>
          <w:sz w:val="18"/>
          <w:szCs w:val="18"/>
        </w:rPr>
        <w:t xml:space="preserve">Wliczeniu podlegają także sędziowie danego sądu rejonowego przydzieleni do danego pionu, a delegowani do Ministerstwa Sprawiedliwości. </w:t>
      </w:r>
      <w:r w:rsidRPr="007B019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B0197">
        <w:rPr>
          <w:rFonts w:ascii="Arial" w:hAnsi="Arial" w:cs="Arial"/>
          <w:b/>
          <w:bCs/>
          <w:sz w:val="18"/>
          <w:szCs w:val="18"/>
        </w:rPr>
        <w:t>w ramach limitu danego pionu orzeczniczego na</w:t>
      </w:r>
      <w:r w:rsidRPr="007B0197">
        <w:rPr>
          <w:rFonts w:ascii="Arial" w:hAnsi="Arial" w:cs="Arial"/>
          <w:bCs/>
          <w:sz w:val="18"/>
          <w:szCs w:val="18"/>
        </w:rPr>
        <w:t xml:space="preserve"> ostatni dzień okresu statystycznego</w:t>
      </w:r>
      <w:r w:rsidRPr="007B0197">
        <w:rPr>
          <w:rFonts w:ascii="Arial" w:hAnsi="Arial" w:cs="Arial"/>
          <w:b/>
          <w:bCs/>
          <w:sz w:val="18"/>
          <w:szCs w:val="18"/>
        </w:rPr>
        <w:t xml:space="preserve">, </w:t>
      </w:r>
      <w:r w:rsidRPr="007B0197">
        <w:rPr>
          <w:rFonts w:ascii="Arial" w:hAnsi="Arial" w:cs="Arial"/>
          <w:bCs/>
          <w:sz w:val="18"/>
          <w:szCs w:val="18"/>
        </w:rPr>
        <w:t xml:space="preserve">stanowi liczba sędziów i wakujących stanowisk sędziowskich w tym pionie na ten dzień.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w:t>
      </w:r>
      <w:r w:rsidRPr="007B0197">
        <w:rPr>
          <w:rFonts w:ascii="Arial" w:hAnsi="Arial" w:cs="Arial"/>
          <w:bCs/>
          <w:sz w:val="18"/>
          <w:szCs w:val="18"/>
        </w:rPr>
        <w:t xml:space="preserve">na ostatni dzień okresu statystycznego </w:t>
      </w:r>
      <w:r w:rsidRPr="007B0197">
        <w:rPr>
          <w:rFonts w:ascii="Arial" w:hAnsi="Arial" w:cs="Arial"/>
          <w:b/>
          <w:bCs/>
          <w:sz w:val="18"/>
          <w:szCs w:val="18"/>
          <w:u w:val="single"/>
        </w:rPr>
        <w:t xml:space="preserve">powinna odpowiadać ogólnemu limitowi etatów sędziowskich SR (w tym wakujących stanowisk) w danym sądzie na ten dzień.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B019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B019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lastRenderedPageBreak/>
        <w:t>„Liczba sędziów SR i wakujących stanowisk sędziowskich, w ramach limitu w danym okresie statystycznym”</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B0197">
        <w:rPr>
          <w:rFonts w:ascii="Arial" w:hAnsi="Arial" w:cs="Arial"/>
          <w:b/>
          <w:bCs/>
          <w:sz w:val="18"/>
          <w:szCs w:val="18"/>
        </w:rPr>
        <w:t>Wliczeniu podlegają także sędziowie danego sądu rejonowego przydzieleni do danego pionu a delegowani do Ministerstwa Sprawiedliwości.</w:t>
      </w:r>
      <w:r w:rsidRPr="007B019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B0197">
        <w:rPr>
          <w:rFonts w:ascii="Arial" w:hAnsi="Arial" w:cs="Arial"/>
          <w:b/>
          <w:bCs/>
          <w:sz w:val="18"/>
          <w:szCs w:val="18"/>
        </w:rPr>
        <w:t>w ramach limitu danego pionu orzeczniczego</w:t>
      </w:r>
      <w:r w:rsidRPr="007B0197">
        <w:rPr>
          <w:rFonts w:ascii="Arial" w:hAnsi="Arial" w:cs="Arial"/>
          <w:bCs/>
          <w:sz w:val="18"/>
          <w:szCs w:val="18"/>
        </w:rPr>
        <w:t xml:space="preserve"> za dany okres statystyczny, stanowi liczba sędziów i wakujących stanowisk sędziowskich w tym pionie.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B0197">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B0197">
        <w:rPr>
          <w:rFonts w:ascii="Arial" w:hAnsi="Arial" w:cs="Arial"/>
          <w:b/>
          <w:bCs/>
          <w:sz w:val="18"/>
          <w:szCs w:val="18"/>
        </w:rPr>
        <w:t xml:space="preserve"> </w:t>
      </w:r>
      <w:r w:rsidRPr="007B019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7B0197">
        <w:rPr>
          <w:rFonts w:ascii="Arial" w:hAnsi="Arial" w:cs="Arial"/>
          <w:b/>
          <w:bCs/>
          <w:sz w:val="18"/>
          <w:szCs w:val="18"/>
        </w:rPr>
        <w:t>etat</w:t>
      </w:r>
      <w:r w:rsidRPr="007B019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B019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7B0197">
        <w:rPr>
          <w:rFonts w:ascii="Arial" w:hAnsi="Arial" w:cs="Arial"/>
          <w:bCs/>
          <w:sz w:val="18"/>
          <w:szCs w:val="18"/>
        </w:rPr>
        <w:t>na ostatni dzień okresu statystycznego.</w:t>
      </w:r>
      <w:r w:rsidRPr="007B0197">
        <w:rPr>
          <w:rFonts w:ascii="Arial" w:hAnsi="Arial" w:cs="Arial"/>
          <w:b/>
          <w:bCs/>
          <w:sz w:val="18"/>
          <w:szCs w:val="18"/>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Dane dotyczące danego pionu obejmują także dane z wydziałów zamiejscowych danego sądu rejonowego oraz wydziałów wykonawczych i egzekucyjnych.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 sytuacji gdy w sądzie rejonowym w danym pionie jest więcej niż jeden wydział do ustalenia </w:t>
      </w:r>
      <w:r w:rsidRPr="007B0197">
        <w:rPr>
          <w:rFonts w:ascii="Arial" w:hAnsi="Arial" w:cs="Arial"/>
          <w:b/>
          <w:bCs/>
          <w:sz w:val="18"/>
          <w:szCs w:val="18"/>
        </w:rPr>
        <w:t>średniookresowej liczby sesji sędziego SR w danym okresie statystycznym</w:t>
      </w:r>
      <w:r w:rsidRPr="007B0197">
        <w:rPr>
          <w:rFonts w:ascii="Arial" w:hAnsi="Arial" w:cs="Arial"/>
          <w:bCs/>
          <w:sz w:val="18"/>
          <w:szCs w:val="18"/>
        </w:rPr>
        <w:t xml:space="preserve"> (miesięcznym, półrocznym czy też rocznym) przyjmuje się</w:t>
      </w:r>
      <w:r w:rsidRPr="007B0197">
        <w:rPr>
          <w:rFonts w:ascii="Arial" w:hAnsi="Arial" w:cs="Arial"/>
          <w:b/>
          <w:bCs/>
          <w:sz w:val="18"/>
          <w:szCs w:val="18"/>
        </w:rPr>
        <w:t xml:space="preserve"> </w:t>
      </w:r>
      <w:r w:rsidRPr="007B019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B0197">
        <w:rPr>
          <w:rFonts w:ascii="Arial" w:hAnsi="Arial" w:cs="Arial"/>
          <w:b/>
          <w:bCs/>
          <w:sz w:val="18"/>
          <w:szCs w:val="18"/>
        </w:rPr>
        <w:t>przez obsadę średniookresową</w:t>
      </w:r>
      <w:r w:rsidRPr="007B019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B019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B019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Liczby sędziów w kolumnach następujących po obsadzie średniookresowej (</w:t>
      </w:r>
      <w:r w:rsidRPr="007B0197">
        <w:rPr>
          <w:rFonts w:ascii="Arial" w:hAnsi="Arial" w:cs="Arial"/>
          <w:b/>
          <w:bCs/>
          <w:sz w:val="18"/>
          <w:szCs w:val="18"/>
        </w:rPr>
        <w:t>w żadnym wypadku</w:t>
      </w:r>
      <w:r w:rsidRPr="007B0197">
        <w:rPr>
          <w:rFonts w:ascii="Arial" w:hAnsi="Arial" w:cs="Arial"/>
          <w:bCs/>
          <w:sz w:val="18"/>
          <w:szCs w:val="18"/>
        </w:rPr>
        <w:t xml:space="preserve"> </w:t>
      </w:r>
      <w:r w:rsidRPr="007B019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7B019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 xml:space="preserve"> „</w:t>
      </w:r>
      <w:r w:rsidRPr="007B019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7B0197">
        <w:rPr>
          <w:rFonts w:ascii="Arial" w:hAnsi="Arial" w:cs="Arial"/>
          <w:sz w:val="18"/>
          <w:szCs w:val="18"/>
        </w:rPr>
        <w:t xml:space="preserve"> i delegowanych do pełnienia czynności orzeczniczych w pełnym wymiarze w innym sądzie rejonowym</w:t>
      </w:r>
      <w:r w:rsidRPr="007B0197">
        <w:rPr>
          <w:rFonts w:ascii="Arial" w:hAnsi="Arial" w:cs="Arial"/>
          <w:b/>
          <w:bCs/>
          <w:sz w:val="18"/>
          <w:szCs w:val="18"/>
        </w:rPr>
        <w:t>)</w:t>
      </w:r>
      <w:r w:rsidRPr="007B0197">
        <w:rPr>
          <w:rFonts w:ascii="Arial" w:hAnsi="Arial" w:cs="Arial"/>
          <w:bCs/>
          <w:sz w:val="18"/>
          <w:szCs w:val="18"/>
        </w:rPr>
        <w:t xml:space="preserve">” - </w:t>
      </w:r>
      <w:r w:rsidRPr="007B019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w:t>
      </w:r>
      <w:r w:rsidRPr="007B019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B019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B0197">
        <w:rPr>
          <w:rFonts w:ascii="Arial" w:hAnsi="Arial" w:cs="Arial"/>
          <w:b/>
          <w:bCs/>
          <w:sz w:val="18"/>
          <w:szCs w:val="18"/>
        </w:rPr>
        <w:t xml:space="preserve">w trybie art. 77 § 1 usp na czas nieokreślony lub na czas określony orzekających </w:t>
      </w:r>
      <w:r w:rsidRPr="007B0197">
        <w:rPr>
          <w:rFonts w:ascii="Arial" w:hAnsi="Arial" w:cs="Arial"/>
          <w:b/>
          <w:bCs/>
          <w:sz w:val="18"/>
          <w:szCs w:val="18"/>
          <w:u w:val="single"/>
        </w:rPr>
        <w:t>w niepełnym wymiarze</w:t>
      </w:r>
      <w:r w:rsidRPr="007B0197">
        <w:rPr>
          <w:rFonts w:ascii="Arial" w:hAnsi="Arial" w:cs="Arial"/>
          <w:b/>
          <w:bCs/>
          <w:sz w:val="18"/>
          <w:szCs w:val="18"/>
        </w:rPr>
        <w:t xml:space="preserve"> w S.O. W obsadę nie wliczamy </w:t>
      </w:r>
      <w:r w:rsidRPr="007B0197">
        <w:rPr>
          <w:rFonts w:ascii="Arial" w:hAnsi="Arial" w:cs="Arial"/>
          <w:b/>
          <w:bCs/>
          <w:sz w:val="18"/>
          <w:szCs w:val="18"/>
          <w:u w:val="single"/>
        </w:rPr>
        <w:t xml:space="preserve">okresów delegacji </w:t>
      </w:r>
      <w:r w:rsidRPr="007B0197">
        <w:rPr>
          <w:rFonts w:ascii="Arial" w:hAnsi="Arial" w:cs="Arial"/>
          <w:b/>
          <w:bCs/>
          <w:sz w:val="18"/>
          <w:szCs w:val="18"/>
        </w:rPr>
        <w:t xml:space="preserve">sędziów SR do Ministerstwa Sprawiedliwości, KSSiP i nie wliczamy </w:t>
      </w:r>
      <w:r w:rsidRPr="007B0197">
        <w:rPr>
          <w:rFonts w:ascii="Arial" w:hAnsi="Arial" w:cs="Arial"/>
          <w:b/>
          <w:bCs/>
          <w:sz w:val="18"/>
          <w:szCs w:val="18"/>
          <w:u w:val="single"/>
        </w:rPr>
        <w:t>okresów delegacji</w:t>
      </w:r>
      <w:r w:rsidRPr="007B0197">
        <w:rPr>
          <w:rFonts w:ascii="Arial" w:hAnsi="Arial" w:cs="Arial"/>
          <w:b/>
          <w:bCs/>
          <w:sz w:val="18"/>
          <w:szCs w:val="18"/>
        </w:rPr>
        <w:t xml:space="preserve"> w trybie art. 77 § 1 usp na czas nieokreślony lub na czas określony orzekających w pełnym </w:t>
      </w:r>
      <w:r w:rsidRPr="007B0197">
        <w:rPr>
          <w:rFonts w:ascii="Arial" w:hAnsi="Arial" w:cs="Arial"/>
          <w:b/>
          <w:bCs/>
          <w:sz w:val="18"/>
          <w:szCs w:val="18"/>
        </w:rPr>
        <w:lastRenderedPageBreak/>
        <w:t>wymiarze w S.O.</w:t>
      </w:r>
      <w:r w:rsidRPr="007B019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B0197">
        <w:rPr>
          <w:rFonts w:ascii="Arial" w:hAnsi="Arial" w:cs="Arial"/>
          <w:bCs/>
          <w:sz w:val="18"/>
          <w:szCs w:val="18"/>
        </w:rPr>
        <w:t xml:space="preserve"> W kolejnej kolumnie wykazujemy liczbę sędziów tj. osób, których delegacja dotyczyła.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w:t>
      </w:r>
      <w:r w:rsidRPr="007B0197">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Cs/>
          <w:sz w:val="18"/>
          <w:szCs w:val="18"/>
        </w:rPr>
        <w:t>„</w:t>
      </w: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 </w:t>
      </w:r>
      <w:r w:rsidRPr="007B0197">
        <w:rPr>
          <w:rFonts w:ascii="Arial" w:hAnsi="Arial" w:cs="Arial"/>
          <w:b/>
          <w:bCs/>
          <w:sz w:val="18"/>
          <w:szCs w:val="18"/>
          <w:u w:val="single"/>
        </w:rPr>
        <w:t>wersja I</w:t>
      </w:r>
      <w:r w:rsidRPr="007B0197">
        <w:rPr>
          <w:rFonts w:ascii="Arial" w:hAnsi="Arial" w:cs="Arial"/>
          <w:bCs/>
          <w:sz w:val="18"/>
          <w:szCs w:val="18"/>
        </w:rPr>
        <w:t xml:space="preserve">” </w:t>
      </w:r>
      <w:r w:rsidRPr="007B0197">
        <w:rPr>
          <w:rFonts w:ascii="Arial" w:hAnsi="Arial" w:cs="Arial"/>
          <w:sz w:val="18"/>
          <w:szCs w:val="18"/>
        </w:rPr>
        <w:t xml:space="preserve">wykazuje się według średniookresowego zatrudnienia </w:t>
      </w:r>
      <w:r w:rsidRPr="007B0197">
        <w:rPr>
          <w:rFonts w:ascii="Arial" w:hAnsi="Arial" w:cs="Arial"/>
          <w:bCs/>
          <w:sz w:val="18"/>
          <w:szCs w:val="18"/>
        </w:rPr>
        <w:t xml:space="preserve">po wcześniejszym ustaleniu, które z osób funkcyjnych w danym pionie orzekają, </w:t>
      </w:r>
      <w:r w:rsidRPr="007B0197">
        <w:rPr>
          <w:rFonts w:ascii="Arial" w:hAnsi="Arial" w:cs="Arial"/>
          <w:sz w:val="18"/>
          <w:szCs w:val="18"/>
        </w:rPr>
        <w:t xml:space="preserve">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B019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B0197">
        <w:rPr>
          <w:rFonts w:ascii="Arial" w:hAnsi="Arial" w:cs="Arial"/>
          <w:b/>
          <w:bCs/>
          <w:sz w:val="18"/>
          <w:szCs w:val="18"/>
          <w:u w:val="single"/>
        </w:rPr>
        <w:t xml:space="preserve"> </w:t>
      </w:r>
      <w:r w:rsidRPr="007B0197">
        <w:rPr>
          <w:rFonts w:ascii="Arial" w:hAnsi="Arial" w:cs="Arial"/>
          <w:bCs/>
          <w:sz w:val="18"/>
          <w:szCs w:val="18"/>
        </w:rPr>
        <w:t xml:space="preserve">Liczbę dni </w:t>
      </w:r>
      <w:r w:rsidRPr="007B019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B0197">
        <w:rPr>
          <w:rFonts w:ascii="Arial" w:hAnsi="Arial" w:cs="Arial"/>
          <w:b/>
          <w:sz w:val="18"/>
          <w:szCs w:val="18"/>
          <w:u w:val="single"/>
        </w:rPr>
        <w:t>o ile nie ma możliwości określenia obsady w układzie okresowym</w:t>
      </w:r>
      <w:r w:rsidRPr="007B019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B0197">
        <w:rPr>
          <w:rFonts w:ascii="Arial" w:hAnsi="Arial" w:cs="Arial"/>
          <w:b/>
          <w:sz w:val="18"/>
          <w:szCs w:val="18"/>
          <w:u w:val="single"/>
        </w:rPr>
        <w:t>sytuacji czasowego określenia obowiązków orzeczniczych</w:t>
      </w:r>
      <w:r w:rsidRPr="007B019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B0197">
        <w:rPr>
          <w:rFonts w:ascii="Arial" w:hAnsi="Arial" w:cs="Arial"/>
          <w:bCs/>
          <w:sz w:val="18"/>
          <w:szCs w:val="18"/>
        </w:rPr>
        <w:t xml:space="preserve">Sędziowie funkcyjni SR (vide pkt 2 objaśnień do działu 9.1). </w:t>
      </w:r>
      <w:r w:rsidRPr="007B0197">
        <w:rPr>
          <w:rFonts w:ascii="Arial" w:hAnsi="Arial" w:cs="Arial"/>
          <w:b/>
          <w:bCs/>
          <w:sz w:val="18"/>
          <w:szCs w:val="18"/>
        </w:rPr>
        <w:t xml:space="preserve">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w:t>
      </w:r>
      <w:r w:rsidRPr="007B0197">
        <w:rPr>
          <w:rFonts w:ascii="Arial" w:hAnsi="Arial" w:cs="Arial"/>
          <w:b/>
          <w:bCs/>
          <w:sz w:val="18"/>
          <w:szCs w:val="18"/>
          <w:u w:val="single"/>
        </w:rPr>
        <w:t xml:space="preserve"> wersja II</w:t>
      </w:r>
      <w:r w:rsidRPr="007B0197">
        <w:rPr>
          <w:rFonts w:ascii="Arial" w:hAnsi="Arial" w:cs="Arial"/>
          <w:bCs/>
          <w:sz w:val="18"/>
          <w:szCs w:val="18"/>
        </w:rPr>
        <w:t>” wykazuje się poprzez określenie proporcji ich orzekania</w:t>
      </w:r>
      <w:r w:rsidRPr="007B019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B019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w:t>
      </w:r>
      <w:r w:rsidRPr="007B0197">
        <w:rPr>
          <w:rFonts w:ascii="Arial" w:hAnsi="Arial" w:cs="Arial"/>
          <w:bCs/>
          <w:sz w:val="18"/>
          <w:szCs w:val="18"/>
        </w:rPr>
        <w:lastRenderedPageBreak/>
        <w:t>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„Liczbę sędziów SR </w:t>
      </w:r>
      <w:r w:rsidRPr="007B0197">
        <w:rPr>
          <w:rFonts w:ascii="Arial" w:hAnsi="Arial" w:cs="Arial"/>
          <w:b/>
          <w:sz w:val="18"/>
          <w:szCs w:val="18"/>
          <w:u w:val="single"/>
        </w:rPr>
        <w:t xml:space="preserve"> w ramach limitu</w:t>
      </w:r>
      <w:r w:rsidRPr="007B0197">
        <w:rPr>
          <w:rFonts w:ascii="Arial" w:hAnsi="Arial" w:cs="Arial"/>
          <w:sz w:val="18"/>
          <w:szCs w:val="18"/>
        </w:rPr>
        <w:t xml:space="preserve"> delegowanych do pełnienia czynności w Ministerstwie Sprawiedliwości”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„Liczba sędziów SR </w:t>
      </w:r>
      <w:r w:rsidRPr="007B0197">
        <w:rPr>
          <w:rFonts w:ascii="Arial" w:hAnsi="Arial" w:cs="Arial"/>
          <w:b/>
          <w:sz w:val="18"/>
          <w:szCs w:val="18"/>
          <w:u w:val="single"/>
        </w:rPr>
        <w:t>w ramach limitu</w:t>
      </w:r>
      <w:r w:rsidRPr="007B0197">
        <w:rPr>
          <w:rFonts w:ascii="Arial" w:hAnsi="Arial" w:cs="Arial"/>
          <w:sz w:val="18"/>
          <w:szCs w:val="18"/>
        </w:rPr>
        <w:t xml:space="preserve"> (na ostatni dzień okresu statystycznego delegowanych do pełnienia czynności w Krajowej Szkole Sądownictwa i Prokuratury”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 xml:space="preserve">gdyż nieobecności, w tym urlopy, tych sędziów w tym okresie nie mają żadnego wpływu na pracę sądu okręgowego, a okresy nieobecności dotyczą pracy w </w:t>
      </w:r>
      <w:r w:rsidRPr="007B0197">
        <w:rPr>
          <w:rFonts w:ascii="Arial" w:hAnsi="Arial" w:cs="Arial"/>
          <w:sz w:val="18"/>
          <w:szCs w:val="18"/>
        </w:rPr>
        <w:t>Krajowej Szkole Sądownictwa i Prokuratury</w:t>
      </w:r>
      <w:r w:rsidRPr="007B0197">
        <w:rPr>
          <w:rFonts w:ascii="Arial" w:hAnsi="Arial" w:cs="Arial"/>
          <w:bCs/>
          <w:sz w:val="18"/>
          <w:szCs w:val="18"/>
        </w:rPr>
        <w:t>.</w:t>
      </w:r>
      <w:r w:rsidRPr="007B0197">
        <w:rPr>
          <w:rFonts w:ascii="Arial" w:hAnsi="Arial" w:cs="Arial"/>
          <w:sz w:val="18"/>
          <w:szCs w:val="18"/>
        </w:rPr>
        <w:t xml:space="preserve"> </w:t>
      </w:r>
      <w:r w:rsidRPr="007B0197">
        <w:rPr>
          <w:rFonts w:ascii="Arial" w:hAnsi="Arial" w:cs="Arial"/>
          <w:bCs/>
          <w:sz w:val="18"/>
          <w:szCs w:val="18"/>
        </w:rPr>
        <w:t>W następnej kolumnie wykazujemy liczbę sędziów nie w ramach limitu etatów a jedynie podając liczbę osób których delegacja dotyczyła.</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1 usp na czas nieokreślony lub na czas określony orzekających w pełnym wymiarze w S.O</w:t>
      </w:r>
      <w:r w:rsidRPr="007B0197">
        <w:rPr>
          <w:rFonts w:ascii="Arial" w:hAnsi="Arial" w:cs="Arial"/>
          <w:bCs/>
          <w:sz w:val="18"/>
          <w:szCs w:val="18"/>
        </w:rPr>
        <w:t>” – wykazuje się</w:t>
      </w:r>
      <w:r w:rsidRPr="007B0197">
        <w:rPr>
          <w:rFonts w:ascii="Arial" w:hAnsi="Arial" w:cs="Arial"/>
          <w:sz w:val="18"/>
          <w:szCs w:val="18"/>
        </w:rPr>
        <w:t xml:space="preserve"> według średniookresowego zatrudnienia bez względu na faktyczne dni świadczenia pracy w danym okresie statystycznym i jego okresy nieobecności </w:t>
      </w:r>
      <w:r w:rsidRPr="007B0197">
        <w:rPr>
          <w:rFonts w:ascii="Arial" w:hAnsi="Arial" w:cs="Arial"/>
          <w:bCs/>
          <w:sz w:val="18"/>
          <w:szCs w:val="18"/>
        </w:rPr>
        <w:t>w pracy (zwolnienia lekarskie, urlopy itp.).</w:t>
      </w:r>
      <w:r w:rsidRPr="007B0197">
        <w:rPr>
          <w:rFonts w:ascii="Arial" w:hAnsi="Arial" w:cs="Arial"/>
          <w:b/>
          <w:bCs/>
          <w:sz w:val="18"/>
          <w:szCs w:val="18"/>
        </w:rPr>
        <w:t xml:space="preserve"> </w:t>
      </w:r>
      <w:r w:rsidRPr="007B019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9 usp”</w:t>
      </w:r>
      <w:r w:rsidRPr="007B0197">
        <w:rPr>
          <w:rFonts w:ascii="Arial" w:hAnsi="Arial" w:cs="Arial"/>
          <w:bCs/>
          <w:sz w:val="18"/>
          <w:szCs w:val="18"/>
        </w:rPr>
        <w:t xml:space="preserve"> </w:t>
      </w:r>
      <w:r w:rsidRPr="007B0197">
        <w:rPr>
          <w:rFonts w:ascii="Arial" w:hAnsi="Arial" w:cs="Arial"/>
          <w:bCs/>
          <w:sz w:val="18"/>
          <w:szCs w:val="18"/>
        </w:rPr>
        <w:softHyphen/>
      </w:r>
      <w:r w:rsidRPr="007B0197">
        <w:rPr>
          <w:rFonts w:ascii="Courier New" w:hAnsi="Courier New" w:cs="Courier New"/>
          <w:bCs/>
          <w:sz w:val="18"/>
          <w:szCs w:val="18"/>
        </w:rPr>
        <w:t xml:space="preserve"> w</w:t>
      </w:r>
      <w:r w:rsidRPr="007B0197">
        <w:rPr>
          <w:rFonts w:ascii="Arial" w:hAnsi="Arial" w:cs="Arial"/>
          <w:bCs/>
          <w:sz w:val="18"/>
          <w:szCs w:val="18"/>
        </w:rPr>
        <w:t xml:space="preserve">ykazujemy </w:t>
      </w:r>
      <w:r w:rsidRPr="007B0197">
        <w:rPr>
          <w:rFonts w:ascii="Arial" w:hAnsi="Arial" w:cs="Arial"/>
          <w:b/>
          <w:bCs/>
          <w:sz w:val="18"/>
          <w:szCs w:val="18"/>
        </w:rPr>
        <w:t>jedynie w</w:t>
      </w:r>
      <w:r w:rsidRPr="007B0197">
        <w:rPr>
          <w:rFonts w:ascii="Arial" w:hAnsi="Arial" w:cs="Arial"/>
          <w:bCs/>
          <w:sz w:val="18"/>
          <w:szCs w:val="18"/>
        </w:rPr>
        <w:t xml:space="preserve"> przypadku delegacji </w:t>
      </w:r>
      <w:r w:rsidRPr="007B0197">
        <w:rPr>
          <w:rFonts w:ascii="Arial" w:hAnsi="Arial" w:cs="Arial"/>
          <w:b/>
          <w:bCs/>
          <w:sz w:val="18"/>
          <w:szCs w:val="18"/>
        </w:rPr>
        <w:t>na nieprzerwany okres jednego miesiąca.</w:t>
      </w:r>
      <w:r w:rsidRPr="007B0197">
        <w:rPr>
          <w:rFonts w:ascii="Arial" w:hAnsi="Arial" w:cs="Arial"/>
          <w:bCs/>
          <w:sz w:val="18"/>
          <w:szCs w:val="18"/>
        </w:rPr>
        <w:t xml:space="preserve"> Taki okres uwzględnia się w proporcji jednego miesiąca w danym okresie statystycznym, np. roku, a więc 1/12 </w:t>
      </w:r>
      <w:r w:rsidRPr="007B0197">
        <w:rPr>
          <w:rFonts w:ascii="Arial" w:hAnsi="Arial" w:cs="Arial"/>
          <w:b/>
          <w:bCs/>
          <w:sz w:val="18"/>
          <w:szCs w:val="18"/>
        </w:rPr>
        <w:t>rocznej o</w:t>
      </w:r>
      <w:r w:rsidRPr="007B019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w:t>
      </w:r>
      <w:r w:rsidRPr="007B0197">
        <w:rPr>
          <w:rFonts w:ascii="Arial" w:hAnsi="Arial" w:cs="Arial"/>
          <w:sz w:val="18"/>
          <w:szCs w:val="18"/>
        </w:rPr>
        <w:t>Łączna liczba sesji w danym okresie statystycznym (rozprawy i posiedzenia) sędziów SR z wyłączeniami” -</w:t>
      </w:r>
      <w:r w:rsidRPr="007B019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B0197">
        <w:rPr>
          <w:rFonts w:ascii="Arial" w:hAnsi="Arial" w:cs="Arial"/>
          <w:b/>
          <w:bCs/>
          <w:sz w:val="18"/>
          <w:szCs w:val="18"/>
          <w:u w:val="single"/>
        </w:rPr>
        <w:t xml:space="preserve"> niefunkcyjnego,</w:t>
      </w:r>
      <w:r w:rsidRPr="007B019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w:t>
      </w:r>
      <w:r w:rsidRPr="007B0197">
        <w:rPr>
          <w:rFonts w:ascii="Arial" w:hAnsi="Arial" w:cs="Arial"/>
          <w:bCs/>
          <w:sz w:val="18"/>
          <w:szCs w:val="18"/>
        </w:rPr>
        <w:lastRenderedPageBreak/>
        <w:t xml:space="preserve">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B0197">
        <w:rPr>
          <w:rFonts w:ascii="Arial" w:hAnsi="Arial" w:cs="Arial"/>
          <w:b/>
          <w:bCs/>
          <w:sz w:val="18"/>
          <w:szCs w:val="18"/>
          <w:u w:val="single"/>
        </w:rPr>
        <w:t>niefunkcyjnego,</w:t>
      </w:r>
      <w:r w:rsidRPr="007B019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B0197">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7B0197" w:rsidRPr="007B0197" w:rsidRDefault="007B0197" w:rsidP="007B0197">
      <w:pPr>
        <w:spacing w:after="80" w:line="220" w:lineRule="exact"/>
        <w:outlineLvl w:val="0"/>
        <w:rPr>
          <w:rFonts w:ascii="Arial" w:hAnsi="Arial"/>
          <w:b/>
          <w:sz w:val="20"/>
          <w:szCs w:val="20"/>
        </w:rPr>
      </w:pPr>
      <w:r w:rsidRPr="007B0197">
        <w:rPr>
          <w:rFonts w:ascii="Arial" w:hAnsi="Arial"/>
          <w:b/>
          <w:sz w:val="20"/>
          <w:szCs w:val="20"/>
        </w:rPr>
        <w:t>Dział 9.2. Obsada Sądu (Wydziału)</w:t>
      </w:r>
    </w:p>
    <w:p w:rsidR="007B0197" w:rsidRPr="007B0197" w:rsidRDefault="007B0197" w:rsidP="007B0197">
      <w:pPr>
        <w:numPr>
          <w:ilvl w:val="0"/>
          <w:numId w:val="23"/>
        </w:num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9.1. W zakresie kadry urzędniczej wykazujemy w obsadzie (nie limicie) także zatrudnionych w ramach zastępstwa. Nie wykazujemy osób zatrudnionych w ramach umów zlecenia.     </w:t>
      </w:r>
    </w:p>
    <w:p w:rsidR="007B0197" w:rsidRDefault="007B0197" w:rsidP="007B0197">
      <w:pPr>
        <w:autoSpaceDE w:val="0"/>
        <w:autoSpaceDN w:val="0"/>
        <w:adjustRightInd w:val="0"/>
        <w:spacing w:before="120"/>
        <w:ind w:left="360"/>
        <w:jc w:val="both"/>
        <w:rPr>
          <w:rFonts w:ascii="Arial" w:hAnsi="Arial" w:cs="Arial"/>
          <w:bCs/>
          <w:sz w:val="18"/>
          <w:szCs w:val="18"/>
        </w:rPr>
      </w:pPr>
    </w:p>
    <w:p w:rsidR="007B0197" w:rsidRDefault="007B0197" w:rsidP="007B0197">
      <w:pPr>
        <w:rPr>
          <w:rFonts w:ascii="Arial" w:hAnsi="Arial" w:cs="Arial"/>
        </w:rPr>
      </w:pPr>
    </w:p>
    <w:p w:rsidR="007B0197" w:rsidRDefault="007B0197" w:rsidP="007B0197">
      <w:pPr>
        <w:rPr>
          <w:rFonts w:ascii="Arial" w:hAnsi="Arial" w:cs="Arial"/>
        </w:rPr>
      </w:pPr>
    </w:p>
    <w:p w:rsidR="007B0197" w:rsidRDefault="007B0197" w:rsidP="007B0197">
      <w:pPr>
        <w:ind w:left="180"/>
      </w:pPr>
    </w:p>
    <w:p w:rsidR="007B0197" w:rsidRDefault="007B0197" w:rsidP="007B0197">
      <w:pPr>
        <w:spacing w:after="80"/>
        <w:jc w:val="center"/>
      </w:pPr>
    </w:p>
    <w:sectPr w:rsidR="007B0197"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C8" w:rsidRDefault="00F44EC8">
      <w:r>
        <w:separator/>
      </w:r>
    </w:p>
  </w:endnote>
  <w:endnote w:type="continuationSeparator" w:id="0">
    <w:p w:rsidR="00F44EC8" w:rsidRDefault="00F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Pr="0011733D" w:rsidRDefault="00AB1D50" w:rsidP="00AE4930">
    <w:pPr>
      <w:pStyle w:val="Stopka"/>
      <w:jc w:val="center"/>
      <w:rPr>
        <w:rFonts w:ascii="Arial" w:hAnsi="Arial" w:cs="Arial"/>
        <w:sz w:val="16"/>
        <w:szCs w:val="16"/>
      </w:rPr>
    </w:pPr>
    <w:r w:rsidRPr="0011733D">
      <w:rPr>
        <w:rFonts w:ascii="Arial" w:hAnsi="Arial" w:cs="Arial"/>
        <w:sz w:val="16"/>
        <w:szCs w:val="16"/>
      </w:rPr>
      <w:t xml:space="preserve">Strona </w:t>
    </w:r>
    <w:r w:rsidR="002878E3" w:rsidRPr="0011733D">
      <w:rPr>
        <w:rFonts w:ascii="Arial" w:hAnsi="Arial" w:cs="Arial"/>
        <w:b/>
        <w:bCs/>
        <w:sz w:val="16"/>
        <w:szCs w:val="16"/>
      </w:rPr>
      <w:fldChar w:fldCharType="begin"/>
    </w:r>
    <w:r w:rsidRPr="0011733D">
      <w:rPr>
        <w:rFonts w:ascii="Arial" w:hAnsi="Arial" w:cs="Arial"/>
        <w:b/>
        <w:bCs/>
        <w:sz w:val="16"/>
        <w:szCs w:val="16"/>
      </w:rPr>
      <w:instrText>PAGE</w:instrText>
    </w:r>
    <w:r w:rsidR="002878E3" w:rsidRPr="0011733D">
      <w:rPr>
        <w:rFonts w:ascii="Arial" w:hAnsi="Arial" w:cs="Arial"/>
        <w:b/>
        <w:bCs/>
        <w:sz w:val="16"/>
        <w:szCs w:val="16"/>
      </w:rPr>
      <w:fldChar w:fldCharType="separate"/>
    </w:r>
    <w:r w:rsidR="00EB4D48">
      <w:rPr>
        <w:rFonts w:ascii="Arial" w:hAnsi="Arial" w:cs="Arial"/>
        <w:b/>
        <w:bCs/>
        <w:noProof/>
        <w:sz w:val="16"/>
        <w:szCs w:val="16"/>
      </w:rPr>
      <w:t>1</w:t>
    </w:r>
    <w:r w:rsidR="002878E3" w:rsidRPr="0011733D">
      <w:rPr>
        <w:rFonts w:ascii="Arial" w:hAnsi="Arial" w:cs="Arial"/>
        <w:b/>
        <w:bCs/>
        <w:sz w:val="16"/>
        <w:szCs w:val="16"/>
      </w:rPr>
      <w:fldChar w:fldCharType="end"/>
    </w:r>
    <w:r w:rsidRPr="0011733D">
      <w:rPr>
        <w:rFonts w:ascii="Arial" w:hAnsi="Arial" w:cs="Arial"/>
        <w:sz w:val="16"/>
        <w:szCs w:val="16"/>
      </w:rPr>
      <w:t xml:space="preserve"> z </w:t>
    </w:r>
    <w:r w:rsidR="002878E3" w:rsidRPr="0011733D">
      <w:rPr>
        <w:rFonts w:ascii="Arial" w:hAnsi="Arial" w:cs="Arial"/>
        <w:b/>
        <w:bCs/>
        <w:sz w:val="16"/>
        <w:szCs w:val="16"/>
      </w:rPr>
      <w:fldChar w:fldCharType="begin"/>
    </w:r>
    <w:r w:rsidRPr="0011733D">
      <w:rPr>
        <w:rFonts w:ascii="Arial" w:hAnsi="Arial" w:cs="Arial"/>
        <w:b/>
        <w:bCs/>
        <w:sz w:val="16"/>
        <w:szCs w:val="16"/>
      </w:rPr>
      <w:instrText>NUMPAGES</w:instrText>
    </w:r>
    <w:r w:rsidR="002878E3" w:rsidRPr="0011733D">
      <w:rPr>
        <w:rFonts w:ascii="Arial" w:hAnsi="Arial" w:cs="Arial"/>
        <w:b/>
        <w:bCs/>
        <w:sz w:val="16"/>
        <w:szCs w:val="16"/>
      </w:rPr>
      <w:fldChar w:fldCharType="separate"/>
    </w:r>
    <w:r w:rsidR="00EB4D48">
      <w:rPr>
        <w:rFonts w:ascii="Arial" w:hAnsi="Arial" w:cs="Arial"/>
        <w:b/>
        <w:bCs/>
        <w:noProof/>
        <w:sz w:val="16"/>
        <w:szCs w:val="16"/>
      </w:rPr>
      <w:t>24</w:t>
    </w:r>
    <w:r w:rsidR="002878E3" w:rsidRPr="0011733D">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C8" w:rsidRDefault="00F44EC8">
      <w:r>
        <w:separator/>
      </w:r>
    </w:p>
  </w:footnote>
  <w:footnote w:type="continuationSeparator" w:id="0">
    <w:p w:rsidR="00F44EC8" w:rsidRDefault="00F4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Pr="00EA2E99" w:rsidRDefault="00AB1D50"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8">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9">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nsid w:val="569446DA"/>
    <w:multiLevelType w:val="singleLevel"/>
    <w:tmpl w:val="04150017"/>
    <w:lvl w:ilvl="0">
      <w:start w:val="1"/>
      <w:numFmt w:val="lowerLetter"/>
      <w:lvlText w:val="%1)"/>
      <w:lvlJc w:val="left"/>
      <w:pPr>
        <w:tabs>
          <w:tab w:val="num" w:pos="360"/>
        </w:tabs>
        <w:ind w:left="360" w:hanging="360"/>
      </w:pPr>
    </w:lvl>
  </w:abstractNum>
  <w:abstractNum w:abstractNumId="14">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6">
    <w:nsid w:val="71506B4F"/>
    <w:multiLevelType w:val="singleLevel"/>
    <w:tmpl w:val="BBBE023A"/>
    <w:lvl w:ilvl="0">
      <w:start w:val="3"/>
      <w:numFmt w:val="decimal"/>
      <w:lvlText w:val="%1."/>
      <w:lvlJc w:val="left"/>
      <w:pPr>
        <w:tabs>
          <w:tab w:val="num" w:pos="360"/>
        </w:tabs>
        <w:ind w:left="360" w:hanging="360"/>
      </w:pPr>
    </w:lvl>
  </w:abstractNum>
  <w:abstractNum w:abstractNumId="17">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7"/>
  </w:num>
  <w:num w:numId="3">
    <w:abstractNumId w:val="5"/>
  </w:num>
  <w:num w:numId="4">
    <w:abstractNumId w:val="20"/>
  </w:num>
  <w:num w:numId="5">
    <w:abstractNumId w:val="17"/>
  </w:num>
  <w:num w:numId="6">
    <w:abstractNumId w:val="16"/>
  </w:num>
  <w:num w:numId="7">
    <w:abstractNumId w:val="12"/>
  </w:num>
  <w:num w:numId="8">
    <w:abstractNumId w:val="15"/>
  </w:num>
  <w:num w:numId="9">
    <w:abstractNumId w:val="8"/>
  </w:num>
  <w:num w:numId="10">
    <w:abstractNumId w:val="17"/>
  </w:num>
  <w:num w:numId="11">
    <w:abstractNumId w:val="2"/>
  </w:num>
  <w:num w:numId="12">
    <w:abstractNumId w:val="18"/>
  </w:num>
  <w:num w:numId="13">
    <w:abstractNumId w:val="0"/>
  </w:num>
  <w:num w:numId="14">
    <w:abstractNumId w:val="3"/>
  </w:num>
  <w:num w:numId="15">
    <w:abstractNumId w:val="9"/>
  </w:num>
  <w:num w:numId="16">
    <w:abstractNumId w:val="1"/>
  </w:num>
  <w:num w:numId="17">
    <w:abstractNumId w:val="11"/>
  </w:num>
  <w:num w:numId="18">
    <w:abstractNumId w:val="6"/>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D5"/>
    <w:rsid w:val="00001932"/>
    <w:rsid w:val="00006A50"/>
    <w:rsid w:val="00007FDF"/>
    <w:rsid w:val="0001087A"/>
    <w:rsid w:val="00022998"/>
    <w:rsid w:val="00026C21"/>
    <w:rsid w:val="0003086F"/>
    <w:rsid w:val="00030DE9"/>
    <w:rsid w:val="000319E2"/>
    <w:rsid w:val="000329A3"/>
    <w:rsid w:val="00034268"/>
    <w:rsid w:val="00034E0E"/>
    <w:rsid w:val="000370C4"/>
    <w:rsid w:val="00040B49"/>
    <w:rsid w:val="00040C8C"/>
    <w:rsid w:val="00040E80"/>
    <w:rsid w:val="000439F1"/>
    <w:rsid w:val="00045741"/>
    <w:rsid w:val="00045F39"/>
    <w:rsid w:val="00050A11"/>
    <w:rsid w:val="00052D12"/>
    <w:rsid w:val="00054107"/>
    <w:rsid w:val="00055F12"/>
    <w:rsid w:val="0005666F"/>
    <w:rsid w:val="0005683C"/>
    <w:rsid w:val="00062AE2"/>
    <w:rsid w:val="00063098"/>
    <w:rsid w:val="00064A8D"/>
    <w:rsid w:val="00066133"/>
    <w:rsid w:val="00067EB5"/>
    <w:rsid w:val="00071CC7"/>
    <w:rsid w:val="00073568"/>
    <w:rsid w:val="00074894"/>
    <w:rsid w:val="0008275B"/>
    <w:rsid w:val="00084CAC"/>
    <w:rsid w:val="00086982"/>
    <w:rsid w:val="00091578"/>
    <w:rsid w:val="00091768"/>
    <w:rsid w:val="0009261B"/>
    <w:rsid w:val="0009323C"/>
    <w:rsid w:val="00093C9A"/>
    <w:rsid w:val="0009456E"/>
    <w:rsid w:val="00095222"/>
    <w:rsid w:val="000974C3"/>
    <w:rsid w:val="000976C1"/>
    <w:rsid w:val="000A1EA4"/>
    <w:rsid w:val="000A4510"/>
    <w:rsid w:val="000A6518"/>
    <w:rsid w:val="000B0EB6"/>
    <w:rsid w:val="000B18CF"/>
    <w:rsid w:val="000B3348"/>
    <w:rsid w:val="000B56A2"/>
    <w:rsid w:val="000C464A"/>
    <w:rsid w:val="000C6DDC"/>
    <w:rsid w:val="000D3049"/>
    <w:rsid w:val="000D5446"/>
    <w:rsid w:val="000E171E"/>
    <w:rsid w:val="000E74F6"/>
    <w:rsid w:val="000F1D9A"/>
    <w:rsid w:val="000F3315"/>
    <w:rsid w:val="000F3E00"/>
    <w:rsid w:val="000F424B"/>
    <w:rsid w:val="000F45D8"/>
    <w:rsid w:val="000F5062"/>
    <w:rsid w:val="000F6016"/>
    <w:rsid w:val="000F6FBD"/>
    <w:rsid w:val="0010052F"/>
    <w:rsid w:val="001011DE"/>
    <w:rsid w:val="00101734"/>
    <w:rsid w:val="001108DF"/>
    <w:rsid w:val="00110B0B"/>
    <w:rsid w:val="001131EB"/>
    <w:rsid w:val="0011395B"/>
    <w:rsid w:val="00114DC1"/>
    <w:rsid w:val="00115E90"/>
    <w:rsid w:val="00117F67"/>
    <w:rsid w:val="001206AE"/>
    <w:rsid w:val="00121C93"/>
    <w:rsid w:val="00132956"/>
    <w:rsid w:val="00135221"/>
    <w:rsid w:val="00141105"/>
    <w:rsid w:val="001415D5"/>
    <w:rsid w:val="001421C4"/>
    <w:rsid w:val="00142381"/>
    <w:rsid w:val="001429FE"/>
    <w:rsid w:val="001444AB"/>
    <w:rsid w:val="00150C69"/>
    <w:rsid w:val="00151348"/>
    <w:rsid w:val="0015175F"/>
    <w:rsid w:val="00152A00"/>
    <w:rsid w:val="001553E2"/>
    <w:rsid w:val="00155BF8"/>
    <w:rsid w:val="00161745"/>
    <w:rsid w:val="00161944"/>
    <w:rsid w:val="001625C0"/>
    <w:rsid w:val="00162A55"/>
    <w:rsid w:val="00163830"/>
    <w:rsid w:val="00163A27"/>
    <w:rsid w:val="00165511"/>
    <w:rsid w:val="001679DE"/>
    <w:rsid w:val="00167DE3"/>
    <w:rsid w:val="0017115F"/>
    <w:rsid w:val="001745AC"/>
    <w:rsid w:val="00182202"/>
    <w:rsid w:val="00182247"/>
    <w:rsid w:val="00183386"/>
    <w:rsid w:val="0018427C"/>
    <w:rsid w:val="001905E4"/>
    <w:rsid w:val="001922BE"/>
    <w:rsid w:val="00194936"/>
    <w:rsid w:val="0019618F"/>
    <w:rsid w:val="001970D9"/>
    <w:rsid w:val="001A22E3"/>
    <w:rsid w:val="001A298C"/>
    <w:rsid w:val="001A365C"/>
    <w:rsid w:val="001A4EF0"/>
    <w:rsid w:val="001A61CE"/>
    <w:rsid w:val="001A64D0"/>
    <w:rsid w:val="001A6C33"/>
    <w:rsid w:val="001B3265"/>
    <w:rsid w:val="001B4E4A"/>
    <w:rsid w:val="001B655C"/>
    <w:rsid w:val="001B7A81"/>
    <w:rsid w:val="001C0321"/>
    <w:rsid w:val="001C0AEC"/>
    <w:rsid w:val="001C1C25"/>
    <w:rsid w:val="001C2428"/>
    <w:rsid w:val="001C4D2E"/>
    <w:rsid w:val="001C52CC"/>
    <w:rsid w:val="001D03CF"/>
    <w:rsid w:val="001D124A"/>
    <w:rsid w:val="001D78E7"/>
    <w:rsid w:val="001E0145"/>
    <w:rsid w:val="001E175D"/>
    <w:rsid w:val="001E17C7"/>
    <w:rsid w:val="001E2341"/>
    <w:rsid w:val="001E3D14"/>
    <w:rsid w:val="001E7E7D"/>
    <w:rsid w:val="001F3021"/>
    <w:rsid w:val="001F3204"/>
    <w:rsid w:val="0020229A"/>
    <w:rsid w:val="002030B2"/>
    <w:rsid w:val="00204C1F"/>
    <w:rsid w:val="00204D13"/>
    <w:rsid w:val="00206A95"/>
    <w:rsid w:val="00213312"/>
    <w:rsid w:val="002166B4"/>
    <w:rsid w:val="00217DEC"/>
    <w:rsid w:val="0022635C"/>
    <w:rsid w:val="002313CE"/>
    <w:rsid w:val="002346E9"/>
    <w:rsid w:val="00234BA0"/>
    <w:rsid w:val="00235B38"/>
    <w:rsid w:val="00235D11"/>
    <w:rsid w:val="00237240"/>
    <w:rsid w:val="00240A38"/>
    <w:rsid w:val="00243AC4"/>
    <w:rsid w:val="00243F11"/>
    <w:rsid w:val="002506B8"/>
    <w:rsid w:val="00250D6D"/>
    <w:rsid w:val="00254097"/>
    <w:rsid w:val="002540D5"/>
    <w:rsid w:val="00256F6F"/>
    <w:rsid w:val="002661F9"/>
    <w:rsid w:val="00267C63"/>
    <w:rsid w:val="00271F54"/>
    <w:rsid w:val="00277B37"/>
    <w:rsid w:val="00277BCF"/>
    <w:rsid w:val="00281CF9"/>
    <w:rsid w:val="002878E3"/>
    <w:rsid w:val="00287AF0"/>
    <w:rsid w:val="00287FDF"/>
    <w:rsid w:val="00290745"/>
    <w:rsid w:val="00291E04"/>
    <w:rsid w:val="002949D4"/>
    <w:rsid w:val="00294AAC"/>
    <w:rsid w:val="00296000"/>
    <w:rsid w:val="00297A12"/>
    <w:rsid w:val="00297DFE"/>
    <w:rsid w:val="002A661B"/>
    <w:rsid w:val="002B2039"/>
    <w:rsid w:val="002B7791"/>
    <w:rsid w:val="002C0016"/>
    <w:rsid w:val="002C106D"/>
    <w:rsid w:val="002C3676"/>
    <w:rsid w:val="002C375B"/>
    <w:rsid w:val="002C4CF9"/>
    <w:rsid w:val="002C51EF"/>
    <w:rsid w:val="002C6CD9"/>
    <w:rsid w:val="002C7F8A"/>
    <w:rsid w:val="002D1479"/>
    <w:rsid w:val="002D3227"/>
    <w:rsid w:val="002D4604"/>
    <w:rsid w:val="002D4CDF"/>
    <w:rsid w:val="002D5844"/>
    <w:rsid w:val="002D5BDF"/>
    <w:rsid w:val="002E1A01"/>
    <w:rsid w:val="002E2225"/>
    <w:rsid w:val="002E23F8"/>
    <w:rsid w:val="002E2641"/>
    <w:rsid w:val="002E30D4"/>
    <w:rsid w:val="002E64BE"/>
    <w:rsid w:val="002E6B4C"/>
    <w:rsid w:val="002F0604"/>
    <w:rsid w:val="002F0C03"/>
    <w:rsid w:val="002F1CF6"/>
    <w:rsid w:val="002F2108"/>
    <w:rsid w:val="002F386E"/>
    <w:rsid w:val="002F4FE9"/>
    <w:rsid w:val="002F555C"/>
    <w:rsid w:val="002F758C"/>
    <w:rsid w:val="003010FF"/>
    <w:rsid w:val="00301282"/>
    <w:rsid w:val="00302465"/>
    <w:rsid w:val="003028F4"/>
    <w:rsid w:val="00305BF8"/>
    <w:rsid w:val="0031007A"/>
    <w:rsid w:val="00311099"/>
    <w:rsid w:val="00312118"/>
    <w:rsid w:val="00313BAE"/>
    <w:rsid w:val="00316AF1"/>
    <w:rsid w:val="003171A3"/>
    <w:rsid w:val="003203E6"/>
    <w:rsid w:val="00320479"/>
    <w:rsid w:val="00324F70"/>
    <w:rsid w:val="00331687"/>
    <w:rsid w:val="00331AA3"/>
    <w:rsid w:val="0033249C"/>
    <w:rsid w:val="00333022"/>
    <w:rsid w:val="0033377D"/>
    <w:rsid w:val="00334AAC"/>
    <w:rsid w:val="00335AA3"/>
    <w:rsid w:val="003374B5"/>
    <w:rsid w:val="00342586"/>
    <w:rsid w:val="00342AED"/>
    <w:rsid w:val="00345179"/>
    <w:rsid w:val="003459C7"/>
    <w:rsid w:val="0034702B"/>
    <w:rsid w:val="00347CF2"/>
    <w:rsid w:val="003609B6"/>
    <w:rsid w:val="003638D9"/>
    <w:rsid w:val="00363D21"/>
    <w:rsid w:val="00363FBE"/>
    <w:rsid w:val="00364C0D"/>
    <w:rsid w:val="003713BB"/>
    <w:rsid w:val="00372C38"/>
    <w:rsid w:val="00372CAE"/>
    <w:rsid w:val="00374845"/>
    <w:rsid w:val="00374CB9"/>
    <w:rsid w:val="00375C55"/>
    <w:rsid w:val="003766A4"/>
    <w:rsid w:val="003812A3"/>
    <w:rsid w:val="0039251C"/>
    <w:rsid w:val="00392DC1"/>
    <w:rsid w:val="00393089"/>
    <w:rsid w:val="003938E8"/>
    <w:rsid w:val="00394468"/>
    <w:rsid w:val="003A0477"/>
    <w:rsid w:val="003A4F3F"/>
    <w:rsid w:val="003A51F9"/>
    <w:rsid w:val="003A54B8"/>
    <w:rsid w:val="003A5D27"/>
    <w:rsid w:val="003A6DDF"/>
    <w:rsid w:val="003A7CAC"/>
    <w:rsid w:val="003B0E0E"/>
    <w:rsid w:val="003B2518"/>
    <w:rsid w:val="003B615C"/>
    <w:rsid w:val="003B61EE"/>
    <w:rsid w:val="003B720F"/>
    <w:rsid w:val="003C0ED3"/>
    <w:rsid w:val="003C5227"/>
    <w:rsid w:val="003C5844"/>
    <w:rsid w:val="003C6D0F"/>
    <w:rsid w:val="003D2BDB"/>
    <w:rsid w:val="003D4213"/>
    <w:rsid w:val="003D4727"/>
    <w:rsid w:val="003D7C08"/>
    <w:rsid w:val="003E0B85"/>
    <w:rsid w:val="003E41E9"/>
    <w:rsid w:val="003F00A7"/>
    <w:rsid w:val="003F0B69"/>
    <w:rsid w:val="003F168F"/>
    <w:rsid w:val="003F66D7"/>
    <w:rsid w:val="004013B7"/>
    <w:rsid w:val="00401843"/>
    <w:rsid w:val="00402E48"/>
    <w:rsid w:val="004037B1"/>
    <w:rsid w:val="00404622"/>
    <w:rsid w:val="00410DFB"/>
    <w:rsid w:val="00411EC8"/>
    <w:rsid w:val="00412B07"/>
    <w:rsid w:val="00413D71"/>
    <w:rsid w:val="00420C8C"/>
    <w:rsid w:val="004216E7"/>
    <w:rsid w:val="004228DB"/>
    <w:rsid w:val="00424397"/>
    <w:rsid w:val="00424AA9"/>
    <w:rsid w:val="00425618"/>
    <w:rsid w:val="00425986"/>
    <w:rsid w:val="00430F8A"/>
    <w:rsid w:val="00431F90"/>
    <w:rsid w:val="0043241E"/>
    <w:rsid w:val="00435B40"/>
    <w:rsid w:val="0043758D"/>
    <w:rsid w:val="004401EE"/>
    <w:rsid w:val="00440FF7"/>
    <w:rsid w:val="00441BF2"/>
    <w:rsid w:val="0044246E"/>
    <w:rsid w:val="004429F4"/>
    <w:rsid w:val="004500D5"/>
    <w:rsid w:val="00452480"/>
    <w:rsid w:val="00454C0C"/>
    <w:rsid w:val="004562C3"/>
    <w:rsid w:val="00457734"/>
    <w:rsid w:val="00460633"/>
    <w:rsid w:val="00462113"/>
    <w:rsid w:val="004670E3"/>
    <w:rsid w:val="00470F05"/>
    <w:rsid w:val="00471A9C"/>
    <w:rsid w:val="00473FAF"/>
    <w:rsid w:val="00475567"/>
    <w:rsid w:val="00476070"/>
    <w:rsid w:val="00477DC5"/>
    <w:rsid w:val="00480A30"/>
    <w:rsid w:val="004817EF"/>
    <w:rsid w:val="00484F02"/>
    <w:rsid w:val="00485AC8"/>
    <w:rsid w:val="00490F5C"/>
    <w:rsid w:val="00494A55"/>
    <w:rsid w:val="00495501"/>
    <w:rsid w:val="004958F2"/>
    <w:rsid w:val="004A0903"/>
    <w:rsid w:val="004A2B0E"/>
    <w:rsid w:val="004A3AFF"/>
    <w:rsid w:val="004B4502"/>
    <w:rsid w:val="004B6337"/>
    <w:rsid w:val="004B7052"/>
    <w:rsid w:val="004B7C3E"/>
    <w:rsid w:val="004C5455"/>
    <w:rsid w:val="004C7661"/>
    <w:rsid w:val="004D01BA"/>
    <w:rsid w:val="004D101D"/>
    <w:rsid w:val="004D1F06"/>
    <w:rsid w:val="004D53D6"/>
    <w:rsid w:val="004D5BFC"/>
    <w:rsid w:val="004D6F1E"/>
    <w:rsid w:val="004D7109"/>
    <w:rsid w:val="004D7F8B"/>
    <w:rsid w:val="004E3012"/>
    <w:rsid w:val="004E417F"/>
    <w:rsid w:val="004E5B63"/>
    <w:rsid w:val="004E6E15"/>
    <w:rsid w:val="004F0418"/>
    <w:rsid w:val="004F0F13"/>
    <w:rsid w:val="004F20B0"/>
    <w:rsid w:val="004F2B82"/>
    <w:rsid w:val="00500845"/>
    <w:rsid w:val="0050232A"/>
    <w:rsid w:val="00503E4A"/>
    <w:rsid w:val="00504404"/>
    <w:rsid w:val="005059DF"/>
    <w:rsid w:val="00510576"/>
    <w:rsid w:val="005118B2"/>
    <w:rsid w:val="00511D53"/>
    <w:rsid w:val="0051423A"/>
    <w:rsid w:val="00514B3E"/>
    <w:rsid w:val="005203D8"/>
    <w:rsid w:val="00521A0E"/>
    <w:rsid w:val="00521DDD"/>
    <w:rsid w:val="00522705"/>
    <w:rsid w:val="00523107"/>
    <w:rsid w:val="00523E7D"/>
    <w:rsid w:val="00523FA6"/>
    <w:rsid w:val="005251FA"/>
    <w:rsid w:val="005328E5"/>
    <w:rsid w:val="005332A2"/>
    <w:rsid w:val="00534275"/>
    <w:rsid w:val="00537716"/>
    <w:rsid w:val="00537AF2"/>
    <w:rsid w:val="005407C6"/>
    <w:rsid w:val="005418D5"/>
    <w:rsid w:val="00543467"/>
    <w:rsid w:val="00545644"/>
    <w:rsid w:val="00546A3B"/>
    <w:rsid w:val="00547027"/>
    <w:rsid w:val="00547498"/>
    <w:rsid w:val="0055249B"/>
    <w:rsid w:val="005540C7"/>
    <w:rsid w:val="00556F0A"/>
    <w:rsid w:val="0056012F"/>
    <w:rsid w:val="005619B0"/>
    <w:rsid w:val="00561B3E"/>
    <w:rsid w:val="00561FF7"/>
    <w:rsid w:val="00564037"/>
    <w:rsid w:val="005643CC"/>
    <w:rsid w:val="00564DC5"/>
    <w:rsid w:val="0056513D"/>
    <w:rsid w:val="005709F0"/>
    <w:rsid w:val="00571639"/>
    <w:rsid w:val="0057544A"/>
    <w:rsid w:val="0057716E"/>
    <w:rsid w:val="005816EC"/>
    <w:rsid w:val="005834EE"/>
    <w:rsid w:val="00583E7F"/>
    <w:rsid w:val="00584E55"/>
    <w:rsid w:val="0058541F"/>
    <w:rsid w:val="005854AC"/>
    <w:rsid w:val="00585675"/>
    <w:rsid w:val="0058679C"/>
    <w:rsid w:val="005878E8"/>
    <w:rsid w:val="00587E95"/>
    <w:rsid w:val="0059274A"/>
    <w:rsid w:val="0059488C"/>
    <w:rsid w:val="005A3E6F"/>
    <w:rsid w:val="005A671D"/>
    <w:rsid w:val="005A6B2B"/>
    <w:rsid w:val="005A6CB4"/>
    <w:rsid w:val="005A6F08"/>
    <w:rsid w:val="005B15B8"/>
    <w:rsid w:val="005B2AD4"/>
    <w:rsid w:val="005B3C67"/>
    <w:rsid w:val="005B4643"/>
    <w:rsid w:val="005B5435"/>
    <w:rsid w:val="005B6C5E"/>
    <w:rsid w:val="005C0C1C"/>
    <w:rsid w:val="005C35CE"/>
    <w:rsid w:val="005C41B1"/>
    <w:rsid w:val="005C5306"/>
    <w:rsid w:val="005C5783"/>
    <w:rsid w:val="005C5F31"/>
    <w:rsid w:val="005C636F"/>
    <w:rsid w:val="005D67D8"/>
    <w:rsid w:val="005D7A74"/>
    <w:rsid w:val="005E0521"/>
    <w:rsid w:val="005E4311"/>
    <w:rsid w:val="005F11E2"/>
    <w:rsid w:val="005F124C"/>
    <w:rsid w:val="005F1C7D"/>
    <w:rsid w:val="005F21D7"/>
    <w:rsid w:val="005F33D2"/>
    <w:rsid w:val="005F41C9"/>
    <w:rsid w:val="005F4E5B"/>
    <w:rsid w:val="005F62ED"/>
    <w:rsid w:val="005F6686"/>
    <w:rsid w:val="005F6E69"/>
    <w:rsid w:val="00606177"/>
    <w:rsid w:val="00606611"/>
    <w:rsid w:val="00611910"/>
    <w:rsid w:val="00614856"/>
    <w:rsid w:val="00616020"/>
    <w:rsid w:val="00617D67"/>
    <w:rsid w:val="00620AEA"/>
    <w:rsid w:val="00621831"/>
    <w:rsid w:val="0062620A"/>
    <w:rsid w:val="00626757"/>
    <w:rsid w:val="00630E87"/>
    <w:rsid w:val="00633935"/>
    <w:rsid w:val="00633FF7"/>
    <w:rsid w:val="00634FB1"/>
    <w:rsid w:val="00644458"/>
    <w:rsid w:val="00644FF0"/>
    <w:rsid w:val="00647A4B"/>
    <w:rsid w:val="00650AB9"/>
    <w:rsid w:val="00653C38"/>
    <w:rsid w:val="00654665"/>
    <w:rsid w:val="00662D8D"/>
    <w:rsid w:val="00663315"/>
    <w:rsid w:val="00666D04"/>
    <w:rsid w:val="006672E7"/>
    <w:rsid w:val="00680285"/>
    <w:rsid w:val="00680C3D"/>
    <w:rsid w:val="00684D5C"/>
    <w:rsid w:val="006909AA"/>
    <w:rsid w:val="00691FC1"/>
    <w:rsid w:val="006929CC"/>
    <w:rsid w:val="00695E21"/>
    <w:rsid w:val="006A02DB"/>
    <w:rsid w:val="006A0CD6"/>
    <w:rsid w:val="006A1D68"/>
    <w:rsid w:val="006A4646"/>
    <w:rsid w:val="006A6B99"/>
    <w:rsid w:val="006B1BFC"/>
    <w:rsid w:val="006B49DB"/>
    <w:rsid w:val="006B7248"/>
    <w:rsid w:val="006C17E0"/>
    <w:rsid w:val="006C44F9"/>
    <w:rsid w:val="006C4CC8"/>
    <w:rsid w:val="006C6B4D"/>
    <w:rsid w:val="006D131D"/>
    <w:rsid w:val="006D139F"/>
    <w:rsid w:val="006D1739"/>
    <w:rsid w:val="006D1E16"/>
    <w:rsid w:val="006D3CBE"/>
    <w:rsid w:val="006D49DE"/>
    <w:rsid w:val="006E0E2A"/>
    <w:rsid w:val="006E15C3"/>
    <w:rsid w:val="006E278C"/>
    <w:rsid w:val="006E564C"/>
    <w:rsid w:val="006E73FC"/>
    <w:rsid w:val="006E7618"/>
    <w:rsid w:val="006F1A98"/>
    <w:rsid w:val="006F49E2"/>
    <w:rsid w:val="0070328C"/>
    <w:rsid w:val="00703710"/>
    <w:rsid w:val="00704424"/>
    <w:rsid w:val="0071008F"/>
    <w:rsid w:val="00710930"/>
    <w:rsid w:val="00711653"/>
    <w:rsid w:val="00711D60"/>
    <w:rsid w:val="0071320A"/>
    <w:rsid w:val="007146F9"/>
    <w:rsid w:val="00716060"/>
    <w:rsid w:val="007169B7"/>
    <w:rsid w:val="00716BA7"/>
    <w:rsid w:val="00720AA6"/>
    <w:rsid w:val="00721025"/>
    <w:rsid w:val="00722AC5"/>
    <w:rsid w:val="0072483C"/>
    <w:rsid w:val="00725567"/>
    <w:rsid w:val="00727B5D"/>
    <w:rsid w:val="007334CB"/>
    <w:rsid w:val="0073365B"/>
    <w:rsid w:val="00735A46"/>
    <w:rsid w:val="00737516"/>
    <w:rsid w:val="0074000B"/>
    <w:rsid w:val="00741BA0"/>
    <w:rsid w:val="0074765B"/>
    <w:rsid w:val="00750D37"/>
    <w:rsid w:val="0075230B"/>
    <w:rsid w:val="0075392E"/>
    <w:rsid w:val="00760FA7"/>
    <w:rsid w:val="00761521"/>
    <w:rsid w:val="00761632"/>
    <w:rsid w:val="00763432"/>
    <w:rsid w:val="00763584"/>
    <w:rsid w:val="00765629"/>
    <w:rsid w:val="00766122"/>
    <w:rsid w:val="00766F5A"/>
    <w:rsid w:val="00771ACA"/>
    <w:rsid w:val="007722D3"/>
    <w:rsid w:val="007735CF"/>
    <w:rsid w:val="007739FF"/>
    <w:rsid w:val="0077455E"/>
    <w:rsid w:val="0077521F"/>
    <w:rsid w:val="0077706B"/>
    <w:rsid w:val="00783DF4"/>
    <w:rsid w:val="00784351"/>
    <w:rsid w:val="00784387"/>
    <w:rsid w:val="00785C4F"/>
    <w:rsid w:val="0079091C"/>
    <w:rsid w:val="007912F8"/>
    <w:rsid w:val="00793BE7"/>
    <w:rsid w:val="007945BC"/>
    <w:rsid w:val="0079499A"/>
    <w:rsid w:val="0079629C"/>
    <w:rsid w:val="007963DB"/>
    <w:rsid w:val="00797EDC"/>
    <w:rsid w:val="007A150E"/>
    <w:rsid w:val="007A282D"/>
    <w:rsid w:val="007A28A2"/>
    <w:rsid w:val="007B0197"/>
    <w:rsid w:val="007B0C1B"/>
    <w:rsid w:val="007B1C83"/>
    <w:rsid w:val="007B406C"/>
    <w:rsid w:val="007B4E39"/>
    <w:rsid w:val="007B4FF9"/>
    <w:rsid w:val="007C1522"/>
    <w:rsid w:val="007C44F1"/>
    <w:rsid w:val="007C548D"/>
    <w:rsid w:val="007C68B2"/>
    <w:rsid w:val="007C68DF"/>
    <w:rsid w:val="007D129C"/>
    <w:rsid w:val="007D208B"/>
    <w:rsid w:val="007D2EE9"/>
    <w:rsid w:val="007D399A"/>
    <w:rsid w:val="007E25E7"/>
    <w:rsid w:val="007E60EA"/>
    <w:rsid w:val="007F0570"/>
    <w:rsid w:val="007F1CA5"/>
    <w:rsid w:val="007F372C"/>
    <w:rsid w:val="007F4608"/>
    <w:rsid w:val="007F4739"/>
    <w:rsid w:val="007F6028"/>
    <w:rsid w:val="007F7809"/>
    <w:rsid w:val="00804135"/>
    <w:rsid w:val="00804AB6"/>
    <w:rsid w:val="00805944"/>
    <w:rsid w:val="00811C47"/>
    <w:rsid w:val="00814098"/>
    <w:rsid w:val="008148B4"/>
    <w:rsid w:val="00814E25"/>
    <w:rsid w:val="008151D5"/>
    <w:rsid w:val="008227CB"/>
    <w:rsid w:val="00825AE6"/>
    <w:rsid w:val="00827337"/>
    <w:rsid w:val="008317D4"/>
    <w:rsid w:val="00832B04"/>
    <w:rsid w:val="00834BF0"/>
    <w:rsid w:val="008369CB"/>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35F6"/>
    <w:rsid w:val="00885B1D"/>
    <w:rsid w:val="00886FC3"/>
    <w:rsid w:val="00893CDE"/>
    <w:rsid w:val="008A03CD"/>
    <w:rsid w:val="008A19BA"/>
    <w:rsid w:val="008A1AF0"/>
    <w:rsid w:val="008A22D7"/>
    <w:rsid w:val="008A4EED"/>
    <w:rsid w:val="008A5BAE"/>
    <w:rsid w:val="008A5E00"/>
    <w:rsid w:val="008A6209"/>
    <w:rsid w:val="008A72D6"/>
    <w:rsid w:val="008B3546"/>
    <w:rsid w:val="008C0AA6"/>
    <w:rsid w:val="008C44D4"/>
    <w:rsid w:val="008C791B"/>
    <w:rsid w:val="008D01C2"/>
    <w:rsid w:val="008D0441"/>
    <w:rsid w:val="008D256B"/>
    <w:rsid w:val="008D2B75"/>
    <w:rsid w:val="008D4154"/>
    <w:rsid w:val="008D4BF0"/>
    <w:rsid w:val="008D5DEB"/>
    <w:rsid w:val="008D6C83"/>
    <w:rsid w:val="008E238A"/>
    <w:rsid w:val="008E4D50"/>
    <w:rsid w:val="008E5E91"/>
    <w:rsid w:val="008E7048"/>
    <w:rsid w:val="008E72A5"/>
    <w:rsid w:val="008F09DE"/>
    <w:rsid w:val="008F1258"/>
    <w:rsid w:val="008F41FD"/>
    <w:rsid w:val="009027AD"/>
    <w:rsid w:val="009028AE"/>
    <w:rsid w:val="00902D6C"/>
    <w:rsid w:val="00906AAB"/>
    <w:rsid w:val="00912199"/>
    <w:rsid w:val="00912BE0"/>
    <w:rsid w:val="009135A4"/>
    <w:rsid w:val="009149B9"/>
    <w:rsid w:val="00916D26"/>
    <w:rsid w:val="00917306"/>
    <w:rsid w:val="009176E6"/>
    <w:rsid w:val="00921595"/>
    <w:rsid w:val="009337B3"/>
    <w:rsid w:val="0093400F"/>
    <w:rsid w:val="0093645A"/>
    <w:rsid w:val="0093733C"/>
    <w:rsid w:val="00937A41"/>
    <w:rsid w:val="009417DA"/>
    <w:rsid w:val="00941941"/>
    <w:rsid w:val="00941E50"/>
    <w:rsid w:val="00943672"/>
    <w:rsid w:val="00945FB1"/>
    <w:rsid w:val="009506F2"/>
    <w:rsid w:val="00952884"/>
    <w:rsid w:val="009537EB"/>
    <w:rsid w:val="00956111"/>
    <w:rsid w:val="00962921"/>
    <w:rsid w:val="00967948"/>
    <w:rsid w:val="00985D2E"/>
    <w:rsid w:val="00986EAD"/>
    <w:rsid w:val="00990035"/>
    <w:rsid w:val="00994181"/>
    <w:rsid w:val="00994437"/>
    <w:rsid w:val="0099516B"/>
    <w:rsid w:val="0099552F"/>
    <w:rsid w:val="00996ADA"/>
    <w:rsid w:val="009971DC"/>
    <w:rsid w:val="009A1897"/>
    <w:rsid w:val="009A1A0A"/>
    <w:rsid w:val="009A2BC9"/>
    <w:rsid w:val="009A2FCF"/>
    <w:rsid w:val="009A34B0"/>
    <w:rsid w:val="009A4170"/>
    <w:rsid w:val="009A5082"/>
    <w:rsid w:val="009A7A4B"/>
    <w:rsid w:val="009B1214"/>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7C6C"/>
    <w:rsid w:val="009F3EF0"/>
    <w:rsid w:val="009F451D"/>
    <w:rsid w:val="009F59B2"/>
    <w:rsid w:val="009F6FCD"/>
    <w:rsid w:val="009F70EF"/>
    <w:rsid w:val="00A02411"/>
    <w:rsid w:val="00A02499"/>
    <w:rsid w:val="00A03528"/>
    <w:rsid w:val="00A0776F"/>
    <w:rsid w:val="00A111F5"/>
    <w:rsid w:val="00A1290E"/>
    <w:rsid w:val="00A238F2"/>
    <w:rsid w:val="00A23FC7"/>
    <w:rsid w:val="00A24D1E"/>
    <w:rsid w:val="00A2796D"/>
    <w:rsid w:val="00A27A55"/>
    <w:rsid w:val="00A3064C"/>
    <w:rsid w:val="00A33ACF"/>
    <w:rsid w:val="00A33BFC"/>
    <w:rsid w:val="00A33E0A"/>
    <w:rsid w:val="00A345BA"/>
    <w:rsid w:val="00A42F7F"/>
    <w:rsid w:val="00A4308D"/>
    <w:rsid w:val="00A4576D"/>
    <w:rsid w:val="00A45B01"/>
    <w:rsid w:val="00A507C2"/>
    <w:rsid w:val="00A515C7"/>
    <w:rsid w:val="00A52942"/>
    <w:rsid w:val="00A5610F"/>
    <w:rsid w:val="00A57061"/>
    <w:rsid w:val="00A57419"/>
    <w:rsid w:val="00A62372"/>
    <w:rsid w:val="00A63A2A"/>
    <w:rsid w:val="00A75AC2"/>
    <w:rsid w:val="00A7647B"/>
    <w:rsid w:val="00A77729"/>
    <w:rsid w:val="00A827B0"/>
    <w:rsid w:val="00A845DD"/>
    <w:rsid w:val="00AA0F95"/>
    <w:rsid w:val="00AA26A3"/>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16DF"/>
    <w:rsid w:val="00AC35CE"/>
    <w:rsid w:val="00AC3C4F"/>
    <w:rsid w:val="00AC4213"/>
    <w:rsid w:val="00AC46DF"/>
    <w:rsid w:val="00AD005B"/>
    <w:rsid w:val="00AD0AC7"/>
    <w:rsid w:val="00AD2253"/>
    <w:rsid w:val="00AD4201"/>
    <w:rsid w:val="00AD53D2"/>
    <w:rsid w:val="00AD557B"/>
    <w:rsid w:val="00AD58F4"/>
    <w:rsid w:val="00AD5E8E"/>
    <w:rsid w:val="00AE2762"/>
    <w:rsid w:val="00AE4930"/>
    <w:rsid w:val="00AE72EE"/>
    <w:rsid w:val="00AF3C05"/>
    <w:rsid w:val="00AF3E17"/>
    <w:rsid w:val="00AF51C0"/>
    <w:rsid w:val="00AF6279"/>
    <w:rsid w:val="00AF674A"/>
    <w:rsid w:val="00AF72D2"/>
    <w:rsid w:val="00AF75D4"/>
    <w:rsid w:val="00B01236"/>
    <w:rsid w:val="00B02B27"/>
    <w:rsid w:val="00B0521B"/>
    <w:rsid w:val="00B12B56"/>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52B5"/>
    <w:rsid w:val="00B556E2"/>
    <w:rsid w:val="00B56F75"/>
    <w:rsid w:val="00B56F8B"/>
    <w:rsid w:val="00B628C0"/>
    <w:rsid w:val="00B650AE"/>
    <w:rsid w:val="00B652B3"/>
    <w:rsid w:val="00B664F4"/>
    <w:rsid w:val="00B70222"/>
    <w:rsid w:val="00B711D6"/>
    <w:rsid w:val="00B72F36"/>
    <w:rsid w:val="00B73CCF"/>
    <w:rsid w:val="00B74321"/>
    <w:rsid w:val="00B800C6"/>
    <w:rsid w:val="00B8080A"/>
    <w:rsid w:val="00B87BB6"/>
    <w:rsid w:val="00B91365"/>
    <w:rsid w:val="00B913BA"/>
    <w:rsid w:val="00B9152F"/>
    <w:rsid w:val="00B926CB"/>
    <w:rsid w:val="00B94FFE"/>
    <w:rsid w:val="00B9516D"/>
    <w:rsid w:val="00B96C63"/>
    <w:rsid w:val="00B97918"/>
    <w:rsid w:val="00B97947"/>
    <w:rsid w:val="00B97EC0"/>
    <w:rsid w:val="00BA25AB"/>
    <w:rsid w:val="00BA2F54"/>
    <w:rsid w:val="00BA387C"/>
    <w:rsid w:val="00BA3A4D"/>
    <w:rsid w:val="00BA44A3"/>
    <w:rsid w:val="00BA4FBE"/>
    <w:rsid w:val="00BA522F"/>
    <w:rsid w:val="00BA5E50"/>
    <w:rsid w:val="00BA74AA"/>
    <w:rsid w:val="00BB16B7"/>
    <w:rsid w:val="00BB21A1"/>
    <w:rsid w:val="00BB4ACC"/>
    <w:rsid w:val="00BC0207"/>
    <w:rsid w:val="00BC3F32"/>
    <w:rsid w:val="00BC46EE"/>
    <w:rsid w:val="00BD0340"/>
    <w:rsid w:val="00BD0357"/>
    <w:rsid w:val="00BD0B38"/>
    <w:rsid w:val="00BD0C66"/>
    <w:rsid w:val="00BD1E63"/>
    <w:rsid w:val="00BD35D5"/>
    <w:rsid w:val="00BD4CE0"/>
    <w:rsid w:val="00BD5055"/>
    <w:rsid w:val="00BE347D"/>
    <w:rsid w:val="00BE44F3"/>
    <w:rsid w:val="00BE4E8A"/>
    <w:rsid w:val="00BE5534"/>
    <w:rsid w:val="00BE7AD9"/>
    <w:rsid w:val="00BF09A9"/>
    <w:rsid w:val="00BF1893"/>
    <w:rsid w:val="00BF2DC8"/>
    <w:rsid w:val="00BF392A"/>
    <w:rsid w:val="00BF5635"/>
    <w:rsid w:val="00BF62C8"/>
    <w:rsid w:val="00BF64E4"/>
    <w:rsid w:val="00BF70F0"/>
    <w:rsid w:val="00C01515"/>
    <w:rsid w:val="00C01E81"/>
    <w:rsid w:val="00C035DC"/>
    <w:rsid w:val="00C041DF"/>
    <w:rsid w:val="00C06137"/>
    <w:rsid w:val="00C064A8"/>
    <w:rsid w:val="00C06DE4"/>
    <w:rsid w:val="00C07662"/>
    <w:rsid w:val="00C07975"/>
    <w:rsid w:val="00C11205"/>
    <w:rsid w:val="00C11DAD"/>
    <w:rsid w:val="00C1263C"/>
    <w:rsid w:val="00C12984"/>
    <w:rsid w:val="00C15CD6"/>
    <w:rsid w:val="00C17478"/>
    <w:rsid w:val="00C17FC2"/>
    <w:rsid w:val="00C30FA0"/>
    <w:rsid w:val="00C31180"/>
    <w:rsid w:val="00C33257"/>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4C95"/>
    <w:rsid w:val="00C76767"/>
    <w:rsid w:val="00C76DAA"/>
    <w:rsid w:val="00C76E49"/>
    <w:rsid w:val="00C76F5B"/>
    <w:rsid w:val="00C819A0"/>
    <w:rsid w:val="00C81ACB"/>
    <w:rsid w:val="00C83BCD"/>
    <w:rsid w:val="00C869CD"/>
    <w:rsid w:val="00C9420E"/>
    <w:rsid w:val="00C962DC"/>
    <w:rsid w:val="00C97456"/>
    <w:rsid w:val="00CA15FC"/>
    <w:rsid w:val="00CA1DC5"/>
    <w:rsid w:val="00CA3F00"/>
    <w:rsid w:val="00CA6AA0"/>
    <w:rsid w:val="00CA6E8C"/>
    <w:rsid w:val="00CB28FE"/>
    <w:rsid w:val="00CB56C7"/>
    <w:rsid w:val="00CB6F5C"/>
    <w:rsid w:val="00CC2AA4"/>
    <w:rsid w:val="00CC310E"/>
    <w:rsid w:val="00CC7844"/>
    <w:rsid w:val="00CD76A8"/>
    <w:rsid w:val="00CE077F"/>
    <w:rsid w:val="00CE79D7"/>
    <w:rsid w:val="00CF0C7A"/>
    <w:rsid w:val="00CF2540"/>
    <w:rsid w:val="00CF3A81"/>
    <w:rsid w:val="00CF6709"/>
    <w:rsid w:val="00D011D6"/>
    <w:rsid w:val="00D03180"/>
    <w:rsid w:val="00D05880"/>
    <w:rsid w:val="00D07529"/>
    <w:rsid w:val="00D10BAF"/>
    <w:rsid w:val="00D10C9D"/>
    <w:rsid w:val="00D1166A"/>
    <w:rsid w:val="00D1172D"/>
    <w:rsid w:val="00D1213C"/>
    <w:rsid w:val="00D12573"/>
    <w:rsid w:val="00D1363D"/>
    <w:rsid w:val="00D14C8F"/>
    <w:rsid w:val="00D164BB"/>
    <w:rsid w:val="00D172F6"/>
    <w:rsid w:val="00D24D32"/>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7ACD"/>
    <w:rsid w:val="00D817B5"/>
    <w:rsid w:val="00D8276D"/>
    <w:rsid w:val="00D84BD1"/>
    <w:rsid w:val="00D8530C"/>
    <w:rsid w:val="00D858BD"/>
    <w:rsid w:val="00D864C7"/>
    <w:rsid w:val="00D872A9"/>
    <w:rsid w:val="00D9052A"/>
    <w:rsid w:val="00D9161B"/>
    <w:rsid w:val="00D93E15"/>
    <w:rsid w:val="00D97A43"/>
    <w:rsid w:val="00D97B79"/>
    <w:rsid w:val="00DA0BF4"/>
    <w:rsid w:val="00DA219F"/>
    <w:rsid w:val="00DA6CC6"/>
    <w:rsid w:val="00DA7CFE"/>
    <w:rsid w:val="00DB45B2"/>
    <w:rsid w:val="00DC1B1D"/>
    <w:rsid w:val="00DC5277"/>
    <w:rsid w:val="00DC55C7"/>
    <w:rsid w:val="00DC6B36"/>
    <w:rsid w:val="00DC7041"/>
    <w:rsid w:val="00DD2C91"/>
    <w:rsid w:val="00DD7977"/>
    <w:rsid w:val="00DE2CE5"/>
    <w:rsid w:val="00DE4460"/>
    <w:rsid w:val="00DE557C"/>
    <w:rsid w:val="00DF158C"/>
    <w:rsid w:val="00DF19BE"/>
    <w:rsid w:val="00DF32E2"/>
    <w:rsid w:val="00DF7480"/>
    <w:rsid w:val="00E00961"/>
    <w:rsid w:val="00E00E5C"/>
    <w:rsid w:val="00E00EDF"/>
    <w:rsid w:val="00E050F3"/>
    <w:rsid w:val="00E05A27"/>
    <w:rsid w:val="00E07F88"/>
    <w:rsid w:val="00E168D1"/>
    <w:rsid w:val="00E169ED"/>
    <w:rsid w:val="00E16CAC"/>
    <w:rsid w:val="00E17B2B"/>
    <w:rsid w:val="00E2271F"/>
    <w:rsid w:val="00E23945"/>
    <w:rsid w:val="00E26192"/>
    <w:rsid w:val="00E26933"/>
    <w:rsid w:val="00E30EA0"/>
    <w:rsid w:val="00E35772"/>
    <w:rsid w:val="00E37457"/>
    <w:rsid w:val="00E43BAE"/>
    <w:rsid w:val="00E4413B"/>
    <w:rsid w:val="00E473AA"/>
    <w:rsid w:val="00E47592"/>
    <w:rsid w:val="00E47F87"/>
    <w:rsid w:val="00E53506"/>
    <w:rsid w:val="00E552CF"/>
    <w:rsid w:val="00E604A7"/>
    <w:rsid w:val="00E63C5F"/>
    <w:rsid w:val="00E63FA0"/>
    <w:rsid w:val="00E6605C"/>
    <w:rsid w:val="00E66B81"/>
    <w:rsid w:val="00E70AF1"/>
    <w:rsid w:val="00E7110E"/>
    <w:rsid w:val="00E71C37"/>
    <w:rsid w:val="00E72249"/>
    <w:rsid w:val="00E747F0"/>
    <w:rsid w:val="00E772E9"/>
    <w:rsid w:val="00E8156F"/>
    <w:rsid w:val="00E86C4B"/>
    <w:rsid w:val="00E876AD"/>
    <w:rsid w:val="00E900AF"/>
    <w:rsid w:val="00E91DB7"/>
    <w:rsid w:val="00E93583"/>
    <w:rsid w:val="00E954C9"/>
    <w:rsid w:val="00E956FD"/>
    <w:rsid w:val="00E971CF"/>
    <w:rsid w:val="00EA1979"/>
    <w:rsid w:val="00EA2E99"/>
    <w:rsid w:val="00EA3EEA"/>
    <w:rsid w:val="00EA4E42"/>
    <w:rsid w:val="00EA6626"/>
    <w:rsid w:val="00EA6A48"/>
    <w:rsid w:val="00EB07BD"/>
    <w:rsid w:val="00EB10C1"/>
    <w:rsid w:val="00EB141A"/>
    <w:rsid w:val="00EB2702"/>
    <w:rsid w:val="00EB4D48"/>
    <w:rsid w:val="00EB5246"/>
    <w:rsid w:val="00ED2281"/>
    <w:rsid w:val="00ED25EF"/>
    <w:rsid w:val="00EE7502"/>
    <w:rsid w:val="00EE76CB"/>
    <w:rsid w:val="00EF022E"/>
    <w:rsid w:val="00EF104C"/>
    <w:rsid w:val="00EF3B54"/>
    <w:rsid w:val="00EF51EA"/>
    <w:rsid w:val="00EF5909"/>
    <w:rsid w:val="00F01206"/>
    <w:rsid w:val="00F025C8"/>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2845"/>
    <w:rsid w:val="00F44EC8"/>
    <w:rsid w:val="00F47E29"/>
    <w:rsid w:val="00F50AC8"/>
    <w:rsid w:val="00F554E2"/>
    <w:rsid w:val="00F55669"/>
    <w:rsid w:val="00F57325"/>
    <w:rsid w:val="00F6152C"/>
    <w:rsid w:val="00F640F5"/>
    <w:rsid w:val="00F64F65"/>
    <w:rsid w:val="00F66F20"/>
    <w:rsid w:val="00F73434"/>
    <w:rsid w:val="00F7620E"/>
    <w:rsid w:val="00F76968"/>
    <w:rsid w:val="00F8191C"/>
    <w:rsid w:val="00F82CFB"/>
    <w:rsid w:val="00F83539"/>
    <w:rsid w:val="00F84AB3"/>
    <w:rsid w:val="00F8569A"/>
    <w:rsid w:val="00F85D2F"/>
    <w:rsid w:val="00F87597"/>
    <w:rsid w:val="00F91A64"/>
    <w:rsid w:val="00F91E1D"/>
    <w:rsid w:val="00F91F07"/>
    <w:rsid w:val="00F92E73"/>
    <w:rsid w:val="00F973F4"/>
    <w:rsid w:val="00F97A41"/>
    <w:rsid w:val="00FA17DD"/>
    <w:rsid w:val="00FA3F19"/>
    <w:rsid w:val="00FB34C0"/>
    <w:rsid w:val="00FB3830"/>
    <w:rsid w:val="00FB3A72"/>
    <w:rsid w:val="00FB45C1"/>
    <w:rsid w:val="00FB50B7"/>
    <w:rsid w:val="00FB62D0"/>
    <w:rsid w:val="00FC0B22"/>
    <w:rsid w:val="00FC30B3"/>
    <w:rsid w:val="00FC3B6C"/>
    <w:rsid w:val="00FC3D3B"/>
    <w:rsid w:val="00FC41DA"/>
    <w:rsid w:val="00FD18C5"/>
    <w:rsid w:val="00FD6E18"/>
    <w:rsid w:val="00FD7CBD"/>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703E4-101C-440D-A386-0A67B774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13275</Words>
  <Characters>79651</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92741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Jakub Mroczka</cp:lastModifiedBy>
  <cp:revision>3</cp:revision>
  <cp:lastPrinted>2012-06-12T07:00:00Z</cp:lastPrinted>
  <dcterms:created xsi:type="dcterms:W3CDTF">2017-05-05T07:47:00Z</dcterms:created>
  <dcterms:modified xsi:type="dcterms:W3CDTF">2017-05-05T07:47:00Z</dcterms:modified>
</cp:coreProperties>
</file>