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96" w:rsidRPr="004C15C7" w:rsidRDefault="00550C96" w:rsidP="00550C96">
      <w:pPr>
        <w:pStyle w:val="NormalnyWeb"/>
        <w:spacing w:line="314" w:lineRule="atLeast"/>
        <w:jc w:val="center"/>
        <w:rPr>
          <w:b/>
        </w:rPr>
      </w:pPr>
      <w:r w:rsidRPr="004C15C7">
        <w:rPr>
          <w:b/>
        </w:rPr>
        <w:t xml:space="preserve">Informacja o stosowanych środkach poprawy efektywności energetycznej </w:t>
      </w:r>
    </w:p>
    <w:p w:rsidR="00550C96" w:rsidRPr="004C15C7" w:rsidRDefault="00550C96" w:rsidP="00550C96">
      <w:pPr>
        <w:pStyle w:val="NormalnyWeb"/>
        <w:spacing w:line="314" w:lineRule="atLeast"/>
        <w:jc w:val="center"/>
        <w:rPr>
          <w:b/>
        </w:rPr>
      </w:pPr>
      <w:r w:rsidRPr="004C15C7">
        <w:rPr>
          <w:b/>
        </w:rPr>
        <w:t xml:space="preserve">w Sądzie Rejonowym w </w:t>
      </w:r>
      <w:r w:rsidR="00E1045A">
        <w:rPr>
          <w:b/>
        </w:rPr>
        <w:t>Tarnobrzegu</w:t>
      </w:r>
    </w:p>
    <w:p w:rsidR="00550C96" w:rsidRPr="004C15C7" w:rsidRDefault="00550C96" w:rsidP="00550C96">
      <w:pPr>
        <w:pStyle w:val="NormalnyWeb"/>
        <w:spacing w:line="314" w:lineRule="atLeast"/>
        <w:rPr>
          <w:b/>
        </w:rPr>
      </w:pPr>
      <w:r w:rsidRPr="004C15C7">
        <w:rPr>
          <w:b/>
        </w:rPr>
        <w:t> </w:t>
      </w:r>
    </w:p>
    <w:p w:rsidR="00550C96" w:rsidRPr="00550C96" w:rsidRDefault="00550C96" w:rsidP="00550C96">
      <w:pPr>
        <w:pStyle w:val="NormalnyWeb"/>
        <w:spacing w:line="314" w:lineRule="atLeast"/>
      </w:pPr>
      <w:r w:rsidRPr="00550C96">
        <w:t> </w:t>
      </w:r>
    </w:p>
    <w:p w:rsidR="00550C96" w:rsidRPr="00550C96" w:rsidRDefault="00550C96" w:rsidP="00550C96">
      <w:pPr>
        <w:pStyle w:val="NormalnyWeb"/>
        <w:spacing w:line="314" w:lineRule="atLeast"/>
        <w:jc w:val="both"/>
      </w:pPr>
      <w:r w:rsidRPr="00550C96">
        <w:t xml:space="preserve">Zgodnie z art. 6 ust. 3 ustawy z dnia 20 maja 2016 roku o efektywności energetycznej (Dz. U. z 2020 r., poz. 264) Sąd Rejonowy w </w:t>
      </w:r>
      <w:r w:rsidR="00E1045A">
        <w:t>Tarnobrzegu</w:t>
      </w:r>
      <w:r w:rsidRPr="00550C96">
        <w:t xml:space="preserve"> informuje o stosowanych w jednostce środkach poprawy efektywności energetycznej polegających na:</w:t>
      </w:r>
    </w:p>
    <w:p w:rsidR="00550C96" w:rsidRPr="00550C96" w:rsidRDefault="00550C96" w:rsidP="00550C96">
      <w:pPr>
        <w:pStyle w:val="NormalnyWeb"/>
        <w:numPr>
          <w:ilvl w:val="0"/>
          <w:numId w:val="1"/>
        </w:numPr>
        <w:spacing w:line="314" w:lineRule="atLeast"/>
        <w:jc w:val="both"/>
      </w:pPr>
      <w:r w:rsidRPr="00550C96">
        <w:t>nabywaniu urządzeń biurowych, sprzętu informatycznego oraz sprzętu RTV i AGD charakteryzujących się niskim zużyciem energii lub niskimi kosztami eksploatacji,</w:t>
      </w:r>
    </w:p>
    <w:p w:rsidR="00550C96" w:rsidRDefault="00550C96" w:rsidP="00550C96">
      <w:pPr>
        <w:pStyle w:val="NormalnyWeb"/>
        <w:numPr>
          <w:ilvl w:val="0"/>
          <w:numId w:val="1"/>
        </w:numPr>
        <w:spacing w:line="314" w:lineRule="atLeast"/>
        <w:jc w:val="both"/>
      </w:pPr>
      <w:r w:rsidRPr="00550C96">
        <w:t>wymianie dotychczas eksploatowanych urządzeń na nowe charakteryzujące się niższym zużyciem energii lub niższymi kosztami eksploatacji</w:t>
      </w:r>
      <w:r w:rsidR="004C15C7">
        <w:t>,</w:t>
      </w:r>
    </w:p>
    <w:p w:rsidR="00DE2727" w:rsidRPr="00DE2727" w:rsidRDefault="00077E02" w:rsidP="00EB6B6F">
      <w:pPr>
        <w:pStyle w:val="NormalnyWeb"/>
        <w:numPr>
          <w:ilvl w:val="0"/>
          <w:numId w:val="1"/>
        </w:numPr>
        <w:spacing w:line="314" w:lineRule="atLeast"/>
        <w:jc w:val="both"/>
      </w:pPr>
      <w:r>
        <w:t>promowaniu wśród pracowników zachowań  mających na celu poprawę efektywności energetycznej</w:t>
      </w:r>
      <w:r w:rsidR="00E36EAC" w:rsidRPr="004C15C7">
        <w:t xml:space="preserve">, </w:t>
      </w:r>
    </w:p>
    <w:p w:rsidR="0088730E" w:rsidRPr="00E36EAC" w:rsidRDefault="004C15C7" w:rsidP="00EB6B6F">
      <w:pPr>
        <w:pStyle w:val="NormalnyWeb"/>
        <w:numPr>
          <w:ilvl w:val="0"/>
          <w:numId w:val="1"/>
        </w:numPr>
        <w:spacing w:line="314" w:lineRule="atLeast"/>
        <w:jc w:val="both"/>
      </w:pPr>
      <w:r w:rsidRPr="004C15C7">
        <w:t>z</w:t>
      </w:r>
      <w:r w:rsidR="00E36EAC" w:rsidRPr="004C15C7">
        <w:t xml:space="preserve">apewnieniu </w:t>
      </w:r>
      <w:r w:rsidR="0088730E" w:rsidRPr="004C15C7">
        <w:t xml:space="preserve">efektywnego wykorzystania infrastruktury w zakresie oszczędności energii </w:t>
      </w:r>
      <w:r w:rsidRPr="004C15C7">
        <w:t>po</w:t>
      </w:r>
      <w:r w:rsidR="0088730E" w:rsidRPr="004C15C7">
        <w:t>przez zlecanie</w:t>
      </w:r>
      <w:r w:rsidRPr="004C15C7">
        <w:t xml:space="preserve"> regularnych przeglądó</w:t>
      </w:r>
      <w:bookmarkStart w:id="0" w:name="_GoBack"/>
      <w:bookmarkEnd w:id="0"/>
      <w:r w:rsidRPr="004C15C7">
        <w:t xml:space="preserve">w i </w:t>
      </w:r>
      <w:r w:rsidR="0088730E" w:rsidRPr="004C15C7">
        <w:t>konserwacji</w:t>
      </w:r>
      <w:r w:rsidRPr="004C15C7">
        <w:t>:</w:t>
      </w:r>
      <w:r w:rsidR="0088730E" w:rsidRPr="004C15C7">
        <w:t xml:space="preserve"> stolarki okiennej i drzwiowej, urządzeń klimatyzacyjnych i wentylacyjnych, </w:t>
      </w:r>
      <w:r w:rsidRPr="004C15C7">
        <w:t>serwisu</w:t>
      </w:r>
      <w:r w:rsidR="0088730E" w:rsidRPr="004C15C7">
        <w:t xml:space="preserve"> sprzętu komputerowego, co </w:t>
      </w:r>
      <w:r w:rsidR="00E36EAC" w:rsidRPr="004C15C7">
        <w:t xml:space="preserve">znacząco </w:t>
      </w:r>
      <w:r w:rsidR="0088730E" w:rsidRPr="004C15C7">
        <w:t>wpływa na żywotność użytkowanych elementów oraz zapewnia ich efektywne funkcjonowanie i użytkowanie.</w:t>
      </w:r>
    </w:p>
    <w:p w:rsidR="0088730E" w:rsidRPr="00550C96" w:rsidRDefault="0088730E" w:rsidP="00E36EAC">
      <w:pPr>
        <w:pStyle w:val="NormalnyWeb"/>
        <w:spacing w:line="314" w:lineRule="atLeast"/>
        <w:ind w:left="784"/>
        <w:jc w:val="both"/>
      </w:pPr>
    </w:p>
    <w:p w:rsidR="00A41117" w:rsidRPr="00550C96" w:rsidRDefault="00A41117">
      <w:pPr>
        <w:rPr>
          <w:rFonts w:ascii="Times New Roman" w:hAnsi="Times New Roman" w:cs="Times New Roman"/>
          <w:sz w:val="24"/>
          <w:szCs w:val="24"/>
        </w:rPr>
      </w:pPr>
    </w:p>
    <w:sectPr w:rsidR="00A41117" w:rsidRPr="0055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976E6"/>
    <w:multiLevelType w:val="multilevel"/>
    <w:tmpl w:val="46DE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A2FEA"/>
    <w:multiLevelType w:val="hybridMultilevel"/>
    <w:tmpl w:val="98A8E9B4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96"/>
    <w:rsid w:val="00077E02"/>
    <w:rsid w:val="004C15C7"/>
    <w:rsid w:val="00550C96"/>
    <w:rsid w:val="0088730E"/>
    <w:rsid w:val="00A41117"/>
    <w:rsid w:val="00C76079"/>
    <w:rsid w:val="00DE2727"/>
    <w:rsid w:val="00E1045A"/>
    <w:rsid w:val="00E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25DC3-4E64-4B7E-A823-E041FB10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0C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5497">
              <w:marLeft w:val="0"/>
              <w:marRight w:val="0"/>
              <w:marTop w:val="4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5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7843">
                              <w:marLeft w:val="0"/>
                              <w:marRight w:val="0"/>
                              <w:marTop w:val="45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Pyz</dc:creator>
  <cp:keywords/>
  <dc:description/>
  <cp:lastModifiedBy>Jakub Mroczka</cp:lastModifiedBy>
  <cp:revision>2</cp:revision>
  <cp:lastPrinted>2020-09-28T12:52:00Z</cp:lastPrinted>
  <dcterms:created xsi:type="dcterms:W3CDTF">2020-09-29T09:37:00Z</dcterms:created>
  <dcterms:modified xsi:type="dcterms:W3CDTF">2020-09-29T09:37:00Z</dcterms:modified>
</cp:coreProperties>
</file>